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7BBD" w14:textId="77777777" w:rsidR="000A2E02" w:rsidRDefault="000A2E02" w:rsidP="000A2E02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7E1FEB02" w14:textId="77777777" w:rsidR="000A2E02" w:rsidRDefault="000A2E02" w:rsidP="000A2E02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2987948E" w14:textId="3ACE8C8D" w:rsidR="000A2E02" w:rsidRDefault="000A2E02" w:rsidP="000A2E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>
        <w:rPr>
          <w:rFonts w:ascii="Times New Roman" w:hAnsi="Times New Roman"/>
          <w:b/>
          <w:sz w:val="24"/>
          <w:szCs w:val="24"/>
        </w:rPr>
        <w:t xml:space="preserve">код за </w:t>
      </w:r>
      <w:r w:rsidRPr="00164FFF">
        <w:rPr>
          <w:rFonts w:ascii="Times New Roman" w:hAnsi="Times New Roman"/>
          <w:b/>
        </w:rPr>
        <w:t xml:space="preserve">ДК 021:2015  </w:t>
      </w:r>
      <w:r w:rsidRPr="003C108E">
        <w:rPr>
          <w:rFonts w:ascii="Times New Roman" w:hAnsi="Times New Roman"/>
          <w:b/>
        </w:rPr>
        <w:t>38430000-8 — Детектори та аналізатори</w:t>
      </w:r>
      <w:r>
        <w:rPr>
          <w:rFonts w:ascii="Times New Roman" w:hAnsi="Times New Roman"/>
          <w:b/>
        </w:rPr>
        <w:t xml:space="preserve"> </w:t>
      </w:r>
      <w:r w:rsidRPr="00160E88">
        <w:rPr>
          <w:rFonts w:ascii="Times New Roman" w:hAnsi="Times New Roman"/>
          <w:b/>
        </w:rPr>
        <w:t>(38434580-5 Імунологічні аналізатори; 38432000-2 Аналізатори; 38436300-3 Інкубатори-</w:t>
      </w:r>
      <w:proofErr w:type="spellStart"/>
      <w:r w:rsidRPr="00160E88">
        <w:rPr>
          <w:rFonts w:ascii="Times New Roman" w:hAnsi="Times New Roman"/>
          <w:b/>
        </w:rPr>
        <w:t>шейкери</w:t>
      </w:r>
      <w:proofErr w:type="spellEnd"/>
      <w:r w:rsidRPr="00160E88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515AC38F" w14:textId="77777777" w:rsidR="000A2E02" w:rsidRDefault="000A2E02" w:rsidP="000A2E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220D12BA" w14:textId="77777777" w:rsidR="000A2E02" w:rsidRDefault="000A2E02" w:rsidP="000A2E02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5EA65" w14:textId="77777777" w:rsidR="000A2E02" w:rsidRDefault="000A2E02" w:rsidP="000A2E02">
      <w:pPr>
        <w:rPr>
          <w:rFonts w:ascii="Open Sans" w:hAnsi="Open Sans" w:cs="Open Sans"/>
          <w:color w:val="242638"/>
          <w:shd w:val="clear" w:color="auto" w:fill="FFFFFF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164FFF">
        <w:rPr>
          <w:rFonts w:ascii="Times New Roman" w:hAnsi="Times New Roman"/>
          <w:b/>
        </w:rPr>
        <w:t xml:space="preserve">ДК 021:2015  </w:t>
      </w:r>
      <w:r w:rsidRPr="003C108E">
        <w:rPr>
          <w:rFonts w:ascii="Times New Roman" w:hAnsi="Times New Roman"/>
          <w:b/>
        </w:rPr>
        <w:t>38430000-8 — Детектори та аналізатори</w:t>
      </w:r>
      <w:r>
        <w:rPr>
          <w:rFonts w:ascii="Times New Roman" w:hAnsi="Times New Roman"/>
          <w:b/>
        </w:rPr>
        <w:t xml:space="preserve"> </w:t>
      </w:r>
      <w:r w:rsidRPr="00160E88">
        <w:rPr>
          <w:rFonts w:ascii="Times New Roman" w:hAnsi="Times New Roman"/>
          <w:b/>
        </w:rPr>
        <w:t>(38434580-5 Імунологічні аналізатори; 38432000-2 Аналізатори; 38436300-3 Інкубатори-</w:t>
      </w:r>
      <w:proofErr w:type="spellStart"/>
      <w:r w:rsidRPr="00160E88">
        <w:rPr>
          <w:rFonts w:ascii="Times New Roman" w:hAnsi="Times New Roman"/>
          <w:b/>
        </w:rPr>
        <w:t>шейкери</w:t>
      </w:r>
      <w:proofErr w:type="spellEnd"/>
      <w:r w:rsidRPr="00160E88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 w:rsidRPr="000A2E02">
        <w:rPr>
          <w:rFonts w:ascii="Open Sans" w:hAnsi="Open Sans" w:cs="Open Sans"/>
          <w:color w:val="242638"/>
          <w:shd w:val="clear" w:color="auto" w:fill="FFFFFF"/>
        </w:rPr>
        <w:t xml:space="preserve"> </w:t>
      </w:r>
      <w:r>
        <w:rPr>
          <w:rFonts w:ascii="Open Sans" w:hAnsi="Open Sans" w:cs="Open Sans"/>
          <w:color w:val="242638"/>
          <w:shd w:val="clear" w:color="auto" w:fill="FFFFFF"/>
        </w:rPr>
        <w:t>UA-2023-05-12-012682-a</w:t>
      </w:r>
    </w:p>
    <w:p w14:paraId="6A9431E0" w14:textId="2791D931" w:rsidR="000A2E02" w:rsidRPr="000A2E02" w:rsidRDefault="000A2E02" w:rsidP="000A2E02">
      <w:pPr>
        <w:rPr>
          <w:rFonts w:ascii="Times New Roman" w:eastAsia="Times New Roman" w:hAnsi="Times New Roman"/>
          <w:b/>
          <w:i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524A4314" w14:textId="77777777" w:rsidR="000A2E02" w:rsidRDefault="000A2E02" w:rsidP="000A2E0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05FC34E7" w14:textId="39EBEA1A" w:rsidR="000A2E02" w:rsidRDefault="000A2E02" w:rsidP="000A2E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369 323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,00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37864534" w14:textId="77777777" w:rsidR="000A2E02" w:rsidRDefault="000A2E02" w:rsidP="000A2E02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3519BA14" w14:textId="708FD83C" w:rsidR="000A2E02" w:rsidRDefault="000A2E02" w:rsidP="000A2E0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369 323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,00 грн.</w:t>
      </w:r>
    </w:p>
    <w:p w14:paraId="3704511B" w14:textId="77777777" w:rsidR="000A2E02" w:rsidRDefault="000A2E02" w:rsidP="000A2E0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BA8495B" w14:textId="4B643DF4" w:rsidR="000A2E02" w:rsidRDefault="000A2E02" w:rsidP="000A2E02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>
        <w:rPr>
          <w:b/>
          <w:bCs/>
          <w:szCs w:val="24"/>
          <w:lang w:eastAsia="uk-UA"/>
        </w:rPr>
        <w:lastRenderedPageBreak/>
        <w:t>Обґрунтування</w:t>
      </w:r>
      <w:proofErr w:type="spellEnd"/>
      <w:r>
        <w:rPr>
          <w:b/>
          <w:bCs/>
          <w:szCs w:val="24"/>
          <w:lang w:eastAsia="uk-UA"/>
        </w:rPr>
        <w:t xml:space="preserve"> </w:t>
      </w:r>
      <w:proofErr w:type="spellStart"/>
      <w:r>
        <w:rPr>
          <w:b/>
          <w:bCs/>
          <w:szCs w:val="24"/>
          <w:lang w:eastAsia="uk-UA"/>
        </w:rPr>
        <w:t>якісних</w:t>
      </w:r>
      <w:proofErr w:type="spellEnd"/>
      <w:r>
        <w:rPr>
          <w:b/>
          <w:bCs/>
          <w:szCs w:val="24"/>
          <w:lang w:eastAsia="uk-UA"/>
        </w:rPr>
        <w:t xml:space="preserve"> та </w:t>
      </w:r>
      <w:proofErr w:type="spellStart"/>
      <w:r>
        <w:rPr>
          <w:b/>
          <w:bCs/>
          <w:szCs w:val="24"/>
          <w:lang w:eastAsia="uk-UA"/>
        </w:rPr>
        <w:t>технічних</w:t>
      </w:r>
      <w:proofErr w:type="spellEnd"/>
      <w:r>
        <w:rPr>
          <w:b/>
          <w:bCs/>
          <w:szCs w:val="24"/>
          <w:lang w:eastAsia="uk-UA"/>
        </w:rPr>
        <w:t xml:space="preserve">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 xml:space="preserve">поставки </w:t>
      </w:r>
      <w:proofErr w:type="gramStart"/>
      <w:r>
        <w:rPr>
          <w:bCs/>
          <w:szCs w:val="24"/>
          <w:lang w:val="uk-UA" w:eastAsia="uk-UA"/>
        </w:rPr>
        <w:t>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до</w:t>
      </w:r>
      <w:proofErr w:type="gramEnd"/>
      <w:r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>12 червня</w:t>
      </w:r>
      <w:r>
        <w:rPr>
          <w:szCs w:val="24"/>
          <w:lang w:val="uk-UA" w:eastAsia="uk-UA"/>
        </w:rPr>
        <w:t xml:space="preserve">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3</w:t>
      </w:r>
      <w:r>
        <w:rPr>
          <w:szCs w:val="24"/>
          <w:lang w:eastAsia="uk-UA"/>
        </w:rPr>
        <w:t xml:space="preserve"> року.</w:t>
      </w:r>
    </w:p>
    <w:p w14:paraId="42130C03" w14:textId="77777777" w:rsidR="000A2E02" w:rsidRDefault="000A2E02" w:rsidP="000A2E02">
      <w:pPr>
        <w:spacing w:after="0" w:line="24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</w:p>
    <w:p w14:paraId="6FC0B4C4" w14:textId="77777777" w:rsidR="000A2E02" w:rsidRDefault="000A2E02" w:rsidP="000A2E02">
      <w:pPr>
        <w:spacing w:after="0" w:line="24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Технічна специфікація</w:t>
      </w:r>
    </w:p>
    <w:p w14:paraId="45C5CCE4" w14:textId="77777777" w:rsidR="000A2E02" w:rsidRDefault="000A2E02" w:rsidP="000A2E02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ДК 021:2015  38430000-8 — Детектори та аналізатори 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2788"/>
        <w:gridCol w:w="2375"/>
        <w:gridCol w:w="2754"/>
        <w:gridCol w:w="1229"/>
      </w:tblGrid>
      <w:tr w:rsidR="000A2E02" w14:paraId="7364EFC9" w14:textId="77777777" w:rsidTr="000A2E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2430" w14:textId="77777777" w:rsidR="000A2E02" w:rsidRDefault="000A2E0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2BB6" w14:textId="77777777" w:rsidR="000A2E02" w:rsidRDefault="000A2E0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Найменування предмету закупівлі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E2FE" w14:textId="77777777" w:rsidR="000A2E02" w:rsidRDefault="000A2E0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код  НК 024:2019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3079" w14:textId="77777777" w:rsidR="000A2E02" w:rsidRDefault="000A2E0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ДК, що найбільше відповідає предмету закупівлі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51B8" w14:textId="77777777" w:rsidR="000A2E02" w:rsidRDefault="000A2E0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</w:t>
            </w:r>
          </w:p>
        </w:tc>
      </w:tr>
      <w:tr w:rsidR="000A2E02" w14:paraId="0770BBC8" w14:textId="77777777" w:rsidTr="000A2E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DA19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B019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Мікропланшетний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7FB5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43845 Змішувач лабораторний стандартний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1E50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38434580-5 Імунологічні аналізатори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E1EB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E02" w14:paraId="71834564" w14:textId="77777777" w:rsidTr="000A2E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9F1B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922B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Мікропланшетний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промивач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60C6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17489-Автоматичний промивний пристрій IVD для </w:t>
            </w:r>
            <w:proofErr w:type="spellStart"/>
            <w:r>
              <w:rPr>
                <w:sz w:val="22"/>
                <w:szCs w:val="22"/>
              </w:rPr>
              <w:t>мікропланшетів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E03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38432000-2 Аналізатори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3A16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E02" w14:paraId="28F63F60" w14:textId="77777777" w:rsidTr="000A2E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00A4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8266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Термошейкер</w:t>
            </w:r>
            <w:proofErr w:type="spellEnd"/>
            <w:r>
              <w:rPr>
                <w:sz w:val="22"/>
                <w:szCs w:val="22"/>
              </w:rPr>
              <w:t xml:space="preserve"> лабораторний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4F54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15178 Лабораторний </w:t>
            </w:r>
            <w:proofErr w:type="spellStart"/>
            <w:r>
              <w:rPr>
                <w:sz w:val="22"/>
                <w:szCs w:val="22"/>
              </w:rPr>
              <w:t>шейкер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4646" w14:textId="77777777" w:rsidR="000A2E02" w:rsidRDefault="000A2E0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38436300-3 Інкубатори-</w:t>
            </w:r>
            <w:proofErr w:type="spellStart"/>
            <w:r>
              <w:rPr>
                <w:sz w:val="22"/>
                <w:szCs w:val="22"/>
              </w:rPr>
              <w:t>шейкери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F78" w14:textId="77777777" w:rsidR="000A2E02" w:rsidRDefault="000A2E0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9EA02DF" w14:textId="77777777" w:rsidR="000A2E02" w:rsidRDefault="000A2E02" w:rsidP="000A2E02">
      <w:pPr>
        <w:jc w:val="center"/>
        <w:rPr>
          <w:b/>
          <w:sz w:val="22"/>
          <w:szCs w:val="22"/>
        </w:rPr>
      </w:pPr>
    </w:p>
    <w:p w14:paraId="717CD2F1" w14:textId="77777777" w:rsidR="000A2E02" w:rsidRDefault="000A2E02" w:rsidP="000A2E02">
      <w:pPr>
        <w:spacing w:before="240" w:after="0" w:line="240" w:lineRule="auto"/>
        <w:jc w:val="center"/>
        <w:rPr>
          <w:b/>
          <w:i/>
          <w:sz w:val="24"/>
          <w:szCs w:val="24"/>
        </w:rPr>
      </w:pPr>
    </w:p>
    <w:p w14:paraId="5CB54EA7" w14:textId="77777777" w:rsidR="000A2E02" w:rsidRDefault="000A2E02" w:rsidP="000A2E02">
      <w:pPr>
        <w:spacing w:line="240" w:lineRule="auto"/>
        <w:ind w:left="-851" w:right="-284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ЗАГАЛЬНІ ВИМОГИ:</w:t>
      </w:r>
    </w:p>
    <w:p w14:paraId="3297341C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Аналізатор</w:t>
      </w:r>
      <w:r>
        <w:rPr>
          <w:bCs/>
          <w:iCs/>
          <w:sz w:val="24"/>
          <w:szCs w:val="24"/>
          <w:lang w:val="ru-RU"/>
        </w:rPr>
        <w:t xml:space="preserve"> та </w:t>
      </w:r>
      <w:proofErr w:type="spellStart"/>
      <w:r>
        <w:rPr>
          <w:bCs/>
          <w:iCs/>
          <w:sz w:val="24"/>
          <w:szCs w:val="24"/>
          <w:lang w:val="ru-RU"/>
        </w:rPr>
        <w:t>комплектація</w:t>
      </w:r>
      <w:proofErr w:type="spellEnd"/>
      <w:r>
        <w:rPr>
          <w:bCs/>
          <w:iCs/>
          <w:sz w:val="24"/>
          <w:szCs w:val="24"/>
        </w:rPr>
        <w:t>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 w14:paraId="6DB6EF09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Відповідність технічних характеристик запропонованого Учасником Аналізатора вимогам технічного завдання повинна бути обов’язково підтверджена копією документу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інформація.</w:t>
      </w:r>
    </w:p>
    <w:p w14:paraId="1DFD1672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 Аналізатор,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14:paraId="1152D5BB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підтвердження Учасник повинен надати файл </w:t>
      </w:r>
      <w:proofErr w:type="spellStart"/>
      <w:r>
        <w:rPr>
          <w:bCs/>
          <w:i/>
          <w:iCs/>
          <w:sz w:val="24"/>
          <w:szCs w:val="24"/>
        </w:rPr>
        <w:t>відсканований</w:t>
      </w:r>
      <w:proofErr w:type="spellEnd"/>
      <w:r>
        <w:rPr>
          <w:bCs/>
          <w:i/>
          <w:iCs/>
          <w:sz w:val="24"/>
          <w:szCs w:val="24"/>
        </w:rPr>
        <w:t xml:space="preserve"> з оригіналу листа у довільний формі в якому зазначити, що запропонований Аналізатор є новим і таким, що не був у використанні і за допомогою цього Аналізатора не проводились демонстраційні заходи. А також в цьому листі зазначити, що гарантійний термін (строк) експлуатації запропонованого Учасником Аналізатора становить не менше 12 місяців</w:t>
      </w:r>
      <w:r>
        <w:rPr>
          <w:bCs/>
          <w:iCs/>
          <w:sz w:val="24"/>
          <w:szCs w:val="24"/>
        </w:rPr>
        <w:t>.</w:t>
      </w:r>
    </w:p>
    <w:p w14:paraId="31DE10E5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 Учасник повинен підтвердити можливість поставки запропонованого ним Аналізатора</w:t>
      </w:r>
      <w:r>
        <w:rPr>
          <w:bCs/>
          <w:iCs/>
          <w:sz w:val="24"/>
          <w:szCs w:val="24"/>
          <w:lang w:val="ru-RU"/>
        </w:rPr>
        <w:t xml:space="preserve"> та </w:t>
      </w:r>
      <w:proofErr w:type="spellStart"/>
      <w:r>
        <w:rPr>
          <w:bCs/>
          <w:iCs/>
          <w:sz w:val="24"/>
          <w:szCs w:val="24"/>
          <w:lang w:val="ru-RU"/>
        </w:rPr>
        <w:t>комплектація</w:t>
      </w:r>
      <w:proofErr w:type="spellEnd"/>
      <w:r>
        <w:rPr>
          <w:bCs/>
          <w:iCs/>
          <w:sz w:val="24"/>
          <w:szCs w:val="24"/>
        </w:rPr>
        <w:t xml:space="preserve">, у кількості та в терміни, визначені цією Документацією та пропозицією Учасника. </w:t>
      </w:r>
    </w:p>
    <w:p w14:paraId="2F3AF03E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підтвердження Учасник повинен надати файл </w:t>
      </w:r>
      <w:proofErr w:type="spellStart"/>
      <w:r>
        <w:rPr>
          <w:bCs/>
          <w:i/>
          <w:iCs/>
          <w:sz w:val="24"/>
          <w:szCs w:val="24"/>
        </w:rPr>
        <w:t>відсканований</w:t>
      </w:r>
      <w:proofErr w:type="spellEnd"/>
      <w:r>
        <w:rPr>
          <w:bCs/>
          <w:i/>
          <w:iCs/>
          <w:sz w:val="24"/>
          <w:szCs w:val="24"/>
        </w:rPr>
        <w:t xml:space="preserve"> з оригіналу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Аналізатора, який є предметом закупівлі цих торгів, у кількості, та в терміни, визначені цією Документацією та пропозицією Учасника. </w:t>
      </w:r>
      <w:r>
        <w:rPr>
          <w:b/>
          <w:bCs/>
          <w:i/>
          <w:iCs/>
          <w:sz w:val="24"/>
          <w:szCs w:val="24"/>
          <w:u w:val="single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14:paraId="031F4634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4. Учасник повинен провести кваліфікований інструктаж працівників Замовника по користуванню запропонованим обладнанням.</w:t>
      </w:r>
    </w:p>
    <w:p w14:paraId="61D4FDE6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підтвердження надати файл </w:t>
      </w:r>
      <w:proofErr w:type="spellStart"/>
      <w:r>
        <w:rPr>
          <w:bCs/>
          <w:i/>
          <w:iCs/>
          <w:sz w:val="24"/>
          <w:szCs w:val="24"/>
        </w:rPr>
        <w:t>відсканований</w:t>
      </w:r>
      <w:proofErr w:type="spellEnd"/>
      <w:r>
        <w:rPr>
          <w:bCs/>
          <w:i/>
          <w:iCs/>
          <w:sz w:val="24"/>
          <w:szCs w:val="24"/>
        </w:rPr>
        <w:t xml:space="preserve"> з оригіналу гарантійного листа про забезпечення інструктажу персоналу Замовника по користуванню (керуванню) обладнанням за місцем його експлуатації.</w:t>
      </w:r>
    </w:p>
    <w:p w14:paraId="431D458F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 Аналізатор та комплектація,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55026A19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 </w:t>
      </w:r>
    </w:p>
    <w:p w14:paraId="58AD112E" w14:textId="77777777" w:rsidR="000A2E02" w:rsidRDefault="000A2E02" w:rsidP="000A2E02">
      <w:pPr>
        <w:spacing w:line="240" w:lineRule="auto"/>
        <w:ind w:left="-851" w:right="-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6. Проведення доставки, </w:t>
      </w:r>
      <w:proofErr w:type="spellStart"/>
      <w:r>
        <w:rPr>
          <w:bCs/>
          <w:iCs/>
          <w:sz w:val="24"/>
          <w:szCs w:val="24"/>
        </w:rPr>
        <w:t>інcталяції</w:t>
      </w:r>
      <w:proofErr w:type="spellEnd"/>
      <w:r>
        <w:rPr>
          <w:bCs/>
          <w:iCs/>
          <w:sz w:val="24"/>
          <w:szCs w:val="24"/>
        </w:rPr>
        <w:t xml:space="preserve"> та пуску обладнання за рахунок Учасника. </w:t>
      </w:r>
    </w:p>
    <w:p w14:paraId="0278F239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підтвердження Учасник повинен надати файл </w:t>
      </w:r>
      <w:proofErr w:type="spellStart"/>
      <w:r>
        <w:rPr>
          <w:bCs/>
          <w:i/>
          <w:iCs/>
          <w:sz w:val="24"/>
          <w:szCs w:val="24"/>
        </w:rPr>
        <w:t>відсканований</w:t>
      </w:r>
      <w:proofErr w:type="spellEnd"/>
      <w:r>
        <w:rPr>
          <w:bCs/>
          <w:i/>
          <w:iCs/>
          <w:sz w:val="24"/>
          <w:szCs w:val="24"/>
        </w:rPr>
        <w:t xml:space="preserve"> з оригіналу Гарантійного листа у довільний формі в якому підтвердити проведення доставки, </w:t>
      </w:r>
      <w:proofErr w:type="spellStart"/>
      <w:r>
        <w:rPr>
          <w:bCs/>
          <w:i/>
          <w:iCs/>
          <w:sz w:val="24"/>
          <w:szCs w:val="24"/>
        </w:rPr>
        <w:t>інcталяції</w:t>
      </w:r>
      <w:proofErr w:type="spellEnd"/>
      <w:r>
        <w:rPr>
          <w:bCs/>
          <w:i/>
          <w:iCs/>
          <w:sz w:val="24"/>
          <w:szCs w:val="24"/>
        </w:rPr>
        <w:t xml:space="preserve"> та пуску обладнання за рахунок Учасника.</w:t>
      </w:r>
    </w:p>
    <w:p w14:paraId="74F12662" w14:textId="77777777" w:rsidR="000A2E02" w:rsidRDefault="000A2E02" w:rsidP="000A2E02">
      <w:pPr>
        <w:spacing w:line="240" w:lineRule="auto"/>
        <w:ind w:left="-851" w:right="-284"/>
        <w:jc w:val="both"/>
        <w:rPr>
          <w:bCs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>7.</w:t>
      </w:r>
      <w:r>
        <w:rPr>
          <w:iCs/>
          <w:sz w:val="22"/>
          <w:szCs w:val="22"/>
          <w:lang w:eastAsia="uk-UA"/>
        </w:rPr>
        <w:t>Наявність сервісного центру по обслуговуванню запропонованого обладнання на території України</w:t>
      </w:r>
      <w:r>
        <w:rPr>
          <w:bCs/>
          <w:i/>
          <w:iCs/>
          <w:sz w:val="24"/>
          <w:szCs w:val="24"/>
        </w:rPr>
        <w:t>.</w:t>
      </w:r>
    </w:p>
    <w:p w14:paraId="625A67DA" w14:textId="77777777" w:rsidR="000A2E02" w:rsidRDefault="000A2E02" w:rsidP="000A2E02">
      <w:pPr>
        <w:spacing w:line="240" w:lineRule="auto"/>
        <w:ind w:left="-851" w:right="-284"/>
        <w:jc w:val="both"/>
        <w:rPr>
          <w:rFonts w:eastAsia="Arial"/>
          <w:i/>
          <w:sz w:val="22"/>
          <w:szCs w:val="22"/>
        </w:rPr>
      </w:pPr>
      <w:r>
        <w:rPr>
          <w:rFonts w:eastAsia="Arial"/>
          <w:i/>
          <w:sz w:val="22"/>
          <w:szCs w:val="22"/>
        </w:rPr>
        <w:t>На підтвердження Учасник повинен надати інформаційний лист про наявність сервісного центру або служби</w:t>
      </w:r>
      <w:r>
        <w:rPr>
          <w:rFonts w:eastAsia="Arial"/>
          <w:sz w:val="22"/>
          <w:szCs w:val="22"/>
        </w:rPr>
        <w:t xml:space="preserve"> </w:t>
      </w:r>
      <w:r>
        <w:rPr>
          <w:rFonts w:eastAsia="Arial"/>
          <w:i/>
          <w:sz w:val="22"/>
          <w:szCs w:val="22"/>
        </w:rPr>
        <w:t>по обслуговування запропонованого обладнання на території України (із зазначенням його адреси).</w:t>
      </w:r>
    </w:p>
    <w:p w14:paraId="414EF67A" w14:textId="77777777" w:rsidR="000A2E02" w:rsidRDefault="000A2E02" w:rsidP="000A2E02">
      <w:pPr>
        <w:spacing w:line="240" w:lineRule="auto"/>
        <w:ind w:left="-851" w:right="-284"/>
        <w:jc w:val="both"/>
        <w:rPr>
          <w:rFonts w:eastAsia="Times New Roman"/>
          <w:sz w:val="24"/>
          <w:szCs w:val="24"/>
        </w:rPr>
      </w:pPr>
      <w:r>
        <w:rPr>
          <w:rFonts w:eastAsia="Arial"/>
          <w:sz w:val="22"/>
          <w:szCs w:val="22"/>
        </w:rPr>
        <w:t>8.</w:t>
      </w:r>
      <w:r>
        <w:rPr>
          <w:sz w:val="24"/>
          <w:szCs w:val="24"/>
        </w:rPr>
        <w:t>Гарантійне та післягарантійне обслуговування повинно виконуватись працівником(</w:t>
      </w:r>
      <w:proofErr w:type="spellStart"/>
      <w:r>
        <w:rPr>
          <w:sz w:val="24"/>
          <w:szCs w:val="24"/>
        </w:rPr>
        <w:t>ами</w:t>
      </w:r>
      <w:proofErr w:type="spellEnd"/>
      <w:r>
        <w:rPr>
          <w:sz w:val="24"/>
          <w:szCs w:val="24"/>
        </w:rPr>
        <w:t>) відповідної кваліфікації, відповідних знань, навичок, тощо.</w:t>
      </w:r>
    </w:p>
    <w:p w14:paraId="0D528FD3" w14:textId="77777777" w:rsidR="000A2E02" w:rsidRDefault="000A2E02" w:rsidP="000A2E02">
      <w:pPr>
        <w:spacing w:line="240" w:lineRule="auto"/>
        <w:ind w:left="-851" w:right="-284"/>
        <w:jc w:val="both"/>
        <w:rPr>
          <w:sz w:val="24"/>
          <w:szCs w:val="24"/>
        </w:rPr>
      </w:pPr>
      <w:r>
        <w:rPr>
          <w:rFonts w:eastAsia="Arial"/>
          <w:i/>
          <w:sz w:val="22"/>
          <w:szCs w:val="22"/>
        </w:rPr>
        <w:t xml:space="preserve">На підтвердження Учасник повинен надати </w:t>
      </w:r>
      <w:r>
        <w:rPr>
          <w:bCs/>
          <w:i/>
          <w:iCs/>
          <w:sz w:val="24"/>
          <w:szCs w:val="24"/>
        </w:rPr>
        <w:t xml:space="preserve">файл </w:t>
      </w:r>
      <w:proofErr w:type="spellStart"/>
      <w:r>
        <w:rPr>
          <w:bCs/>
          <w:i/>
          <w:iCs/>
          <w:sz w:val="24"/>
          <w:szCs w:val="24"/>
        </w:rPr>
        <w:t>відсканований</w:t>
      </w:r>
      <w:proofErr w:type="spellEnd"/>
      <w:r>
        <w:rPr>
          <w:bCs/>
          <w:i/>
          <w:iCs/>
          <w:sz w:val="24"/>
          <w:szCs w:val="24"/>
        </w:rPr>
        <w:t xml:space="preserve"> з оригіналу гарантійного листа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від виробника.</w:t>
      </w:r>
      <w:r>
        <w:rPr>
          <w:sz w:val="24"/>
          <w:szCs w:val="24"/>
        </w:rPr>
        <w:tab/>
      </w:r>
    </w:p>
    <w:p w14:paraId="33643B8A" w14:textId="77777777" w:rsidR="000A2E02" w:rsidRDefault="000A2E02" w:rsidP="000A2E02">
      <w:pPr>
        <w:pStyle w:val="10"/>
        <w:jc w:val="center"/>
        <w:rPr>
          <w:b/>
        </w:rPr>
      </w:pPr>
      <w:r>
        <w:rPr>
          <w:b/>
        </w:rPr>
        <w:t>Медико-</w:t>
      </w: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вимоги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мікропланшетного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рідера</w:t>
      </w:r>
      <w:proofErr w:type="spellEnd"/>
    </w:p>
    <w:p w14:paraId="274CE537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характеристики </w:t>
      </w:r>
      <w:proofErr w:type="spellStart"/>
      <w:r>
        <w:rPr>
          <w:b/>
        </w:rPr>
        <w:t>повинні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бути </w:t>
      </w:r>
      <w:proofErr w:type="spellStart"/>
      <w:r>
        <w:rPr>
          <w:b/>
        </w:rPr>
        <w:t>ліпшими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такі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показники</w:t>
      </w:r>
      <w:proofErr w:type="spellEnd"/>
    </w:p>
    <w:p w14:paraId="4C023EC7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Кількість</w:t>
      </w:r>
      <w:proofErr w:type="spellEnd"/>
      <w:r>
        <w:rPr>
          <w:b/>
        </w:rPr>
        <w:t>: 1 штука</w:t>
      </w:r>
    </w:p>
    <w:tbl>
      <w:tblPr>
        <w:tblW w:w="111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831"/>
        <w:gridCol w:w="2780"/>
      </w:tblGrid>
      <w:tr w:rsidR="000A2E02" w14:paraId="548D84B2" w14:textId="77777777" w:rsidTr="000A2E02">
        <w:trPr>
          <w:trHeight w:val="5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434B" w14:textId="77777777" w:rsidR="000A2E02" w:rsidRDefault="000A2E02">
            <w:pPr>
              <w:spacing w:line="240" w:lineRule="auto"/>
              <w:ind w:left="-243" w:right="-284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5668" w14:textId="77777777" w:rsidR="000A2E02" w:rsidRDefault="000A2E02">
            <w:pPr>
              <w:spacing w:line="240" w:lineRule="auto"/>
              <w:ind w:right="34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Медико-технічні вимоги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BC88" w14:textId="77777777" w:rsidR="000A2E02" w:rsidRDefault="000A2E02">
            <w:pPr>
              <w:tabs>
                <w:tab w:val="left" w:pos="178"/>
              </w:tabs>
              <w:spacing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Відповідність заповнюється Учасником(Відповідність (так/ні), посилання на документ/сторінку інструкції /технічного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документа,тощо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т.п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0A2E02" w:rsidRPr="000A2E02" w14:paraId="274D7796" w14:textId="77777777" w:rsidTr="000A2E02">
        <w:trPr>
          <w:trHeight w:val="5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1F4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300F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Аналізатор має бути відкритого типу (тобто, з можливістю використання реагентів різних виробників).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0F1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024A9E47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B82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E826" w14:textId="77777777" w:rsidR="000A2E02" w:rsidRDefault="000A2E02">
            <w:pPr>
              <w:pStyle w:val="1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Аналізатор повинен виконувати тести за  наступними методиками: </w:t>
            </w:r>
          </w:p>
          <w:p w14:paraId="34B3BF30" w14:textId="77777777" w:rsidR="000A2E02" w:rsidRDefault="000A2E02">
            <w:pPr>
              <w:pStyle w:val="10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ABS. Відрізок. </w:t>
            </w:r>
            <w:proofErr w:type="spellStart"/>
            <w:r>
              <w:rPr>
                <w:lang w:val="uk-UA"/>
              </w:rPr>
              <w:t>Одноточкове</w:t>
            </w:r>
            <w:proofErr w:type="spellEnd"/>
            <w:r>
              <w:rPr>
                <w:lang w:val="uk-UA"/>
              </w:rPr>
              <w:t xml:space="preserve"> калібрування. Калібрування декількох крапок.  % ABS. Лінійна регресія. Логарифмічна регресія. Показова регресія. Експонентна регресія.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5EB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2062F584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E79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CFAC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Дисплей, не гірше 7” TFT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E4B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44443492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815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09EA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Аналізатор повинен мати не менш 4 світлових фільтрів з наступними довжинами хвиль: 405, 450, 492, 603 нм.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6E6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2A3D950E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5AA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5F51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Система дослідження 8 каналів одночасно.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7FC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43318F79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101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21CF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Вбудований </w:t>
            </w:r>
            <w:proofErr w:type="spellStart"/>
            <w:r>
              <w:rPr>
                <w:bCs/>
                <w:iCs/>
                <w:sz w:val="24"/>
                <w:szCs w:val="24"/>
              </w:rPr>
              <w:t>термопринтер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938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0F3E99CA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E9C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F5B8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Можливість підключення зовнішнього принтеру.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EAA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29CD907E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F8A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6413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Вбудована пам'ять приладу : 1200 тестів, для результатів кожної з 96 лунок.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8F4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5CF8A41E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22C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2801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Виведення результатів тестів на дисплей та принтер.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5EB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32991875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488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D2E1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Функції </w:t>
            </w:r>
            <w:r>
              <w:rPr>
                <w:sz w:val="24"/>
                <w:szCs w:val="24"/>
              </w:rPr>
              <w:t>струшування, не менше 3-х  режимів струшування з різною інтенсивністю.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AE5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:rsidRPr="000A2E02" w14:paraId="5BFD0348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E3F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8424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Можливість зовнішнього підключення клавіатури та/ або мишки.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6F7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1DA580AB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D3F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D66E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Наявність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портіва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не гірше RS232, SD-карта, USB порт – не менше 4 шт.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ACF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60797904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EF3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2E46" w14:textId="77777777" w:rsidR="000A2E02" w:rsidRDefault="000A2E02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Функція обміну/передачі даних. Підтримка ЛІС.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FC7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14:paraId="57437F21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4E2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C131" w14:textId="77777777" w:rsidR="000A2E02" w:rsidRDefault="000A2E02">
            <w:pPr>
              <w:pStyle w:val="1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Вбудоване програмне забезпечення не гірше Windows CE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4C64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A2E02" w:rsidRPr="000A2E02" w14:paraId="2C78C9EB" w14:textId="77777777" w:rsidTr="000A2E02">
        <w:trPr>
          <w:trHeight w:val="6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6EB" w14:textId="77777777" w:rsidR="000A2E02" w:rsidRDefault="000A2E02" w:rsidP="000A2E02">
            <w:pPr>
              <w:numPr>
                <w:ilvl w:val="0"/>
                <w:numId w:val="2"/>
              </w:numPr>
              <w:tabs>
                <w:tab w:val="num" w:pos="394"/>
                <w:tab w:val="num" w:pos="567"/>
              </w:tabs>
              <w:spacing w:after="0" w:line="240" w:lineRule="auto"/>
              <w:ind w:left="0" w:right="-284" w:hanging="41"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EB9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Аналізатор має постачатися зі стартовим набором реагентів та дозатором:</w:t>
            </w:r>
          </w:p>
          <w:p w14:paraId="13B34186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Набір для якісного виявлення поверхневого </w:t>
            </w:r>
            <w:proofErr w:type="spellStart"/>
            <w:r>
              <w:rPr>
                <w:bCs/>
                <w:iCs/>
                <w:sz w:val="24"/>
                <w:szCs w:val="24"/>
              </w:rPr>
              <w:t>антигена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вірусу гепатиту В. </w:t>
            </w:r>
            <w:proofErr w:type="spellStart"/>
            <w:r>
              <w:rPr>
                <w:bCs/>
                <w:iCs/>
                <w:sz w:val="24"/>
                <w:szCs w:val="24"/>
              </w:rPr>
              <w:t>стрипова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комплектація набору з можливістю відокремлення лунок; кольорова індикація етапів аналізу. Принцип аналізу запропонованих тест-систем повинен базуватися на методі </w:t>
            </w:r>
            <w:proofErr w:type="spellStart"/>
            <w:r>
              <w:rPr>
                <w:bCs/>
                <w:iCs/>
                <w:sz w:val="24"/>
                <w:szCs w:val="24"/>
              </w:rPr>
              <w:t>твердофазного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одностадійного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«сендвіч»-варіанту ІФА, час проведення аналізу не більше 2 годин 30 хвилин. У лунках планшета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засорбовано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моноклокнальні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антитіла, специфічні до </w:t>
            </w:r>
            <w:proofErr w:type="spellStart"/>
            <w:r>
              <w:rPr>
                <w:bCs/>
                <w:iCs/>
                <w:sz w:val="24"/>
                <w:szCs w:val="24"/>
              </w:rPr>
              <w:t>HBsAg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. Об’єм досліджуваного зразка, що вноситься в лунку - 100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. Система забезпечення якості виробництва для ІФА-наборів повинна відповідати вимогам ISO 13485:2016 та бути визнаною Міжнародним форумом з акредитації (IAF). Кількість визначень у наборі 96 досліджень. </w:t>
            </w:r>
          </w:p>
          <w:p w14:paraId="5EE55BA3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Набір для якісного виявлення сумарних антитіл до вірусу гепатиту С. </w:t>
            </w:r>
            <w:proofErr w:type="spellStart"/>
            <w:r>
              <w:rPr>
                <w:bCs/>
                <w:iCs/>
                <w:sz w:val="24"/>
                <w:szCs w:val="24"/>
              </w:rPr>
              <w:t>стрипова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комплектація набору з можливістю відокремлення лунок; кольорова індикація етапів аналізу. Принцип аналізу запропонованих тест-систем повинен базуватися на методі </w:t>
            </w:r>
            <w:proofErr w:type="spellStart"/>
            <w:r>
              <w:rPr>
                <w:bCs/>
                <w:iCs/>
                <w:sz w:val="24"/>
                <w:szCs w:val="24"/>
              </w:rPr>
              <w:t>твердофазного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непрямого ІФА, час проведення аналізу не більше 2 годин. У лунках планшета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засорбовані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рекомбінантні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антигени вірусу гепатиту С: </w:t>
            </w:r>
            <w:proofErr w:type="spellStart"/>
            <w:r>
              <w:rPr>
                <w:bCs/>
                <w:iCs/>
                <w:sz w:val="24"/>
                <w:szCs w:val="24"/>
              </w:rPr>
              <w:t>core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NS3, NS4 та NS5. Об’єм досліджуваного зразка, що вноситься в лунку - 40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.- Система забезпечення якості виробництва для ІФА-наборів повинна відповідати вимогам ISO 13485:2016 та бути визнаною Міжнародним форумом з акредитації (IAF). Кількість визначень у наборі 96 досліджень. </w:t>
            </w:r>
          </w:p>
          <w:p w14:paraId="1FF971A1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bCs/>
                <w:iCs/>
                <w:sz w:val="24"/>
                <w:szCs w:val="24"/>
              </w:rPr>
              <w:t>Мікропипетка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змінного об’єму</w:t>
            </w:r>
            <w:r>
              <w:rPr>
                <w:bCs/>
                <w:iCs/>
                <w:sz w:val="24"/>
                <w:szCs w:val="24"/>
                <w:lang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повина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мати 8 каналів;</w:t>
            </w:r>
            <w:r>
              <w:rPr>
                <w:bCs/>
                <w:iCs/>
                <w:sz w:val="24"/>
                <w:szCs w:val="24"/>
                <w:lang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змінний</w:t>
            </w:r>
            <w:r>
              <w:rPr>
                <w:bCs/>
                <w:iCs/>
                <w:sz w:val="24"/>
                <w:szCs w:val="24"/>
                <w:lang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об’єм у діапазоні 50-300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>.;</w:t>
            </w:r>
            <w:r>
              <w:rPr>
                <w:bCs/>
                <w:iCs/>
                <w:sz w:val="24"/>
                <w:szCs w:val="24"/>
                <w:lang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кроковий</w:t>
            </w:r>
            <w:r>
              <w:rPr>
                <w:bCs/>
                <w:iCs/>
                <w:sz w:val="24"/>
                <w:szCs w:val="24"/>
                <w:lang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діапазон 5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>.;</w:t>
            </w:r>
            <w:r>
              <w:rPr>
                <w:bCs/>
                <w:iCs/>
                <w:sz w:val="24"/>
                <w:szCs w:val="24"/>
                <w:lang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можливість </w:t>
            </w:r>
            <w:proofErr w:type="spellStart"/>
            <w:r>
              <w:rPr>
                <w:bCs/>
                <w:iCs/>
                <w:sz w:val="24"/>
                <w:szCs w:val="24"/>
              </w:rPr>
              <w:t>автоклавування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при t 121 °C.</w:t>
            </w:r>
          </w:p>
          <w:p w14:paraId="3F88F92B" w14:textId="77777777" w:rsidR="000A2E02" w:rsidRDefault="000A2E02">
            <w:pPr>
              <w:pStyle w:val="Default"/>
              <w:spacing w:line="276" w:lineRule="auto"/>
            </w:pPr>
          </w:p>
          <w:p w14:paraId="04CBABA2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47F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30E71589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  <w:lang w:val="uk-UA"/>
        </w:rPr>
      </w:pPr>
    </w:p>
    <w:p w14:paraId="2C320874" w14:textId="77777777" w:rsidR="000A2E02" w:rsidRDefault="000A2E02" w:rsidP="000A2E02">
      <w:pPr>
        <w:spacing w:line="240" w:lineRule="auto"/>
        <w:ind w:right="-284"/>
        <w:rPr>
          <w:rFonts w:ascii="Times New Roman" w:hAnsi="Times New Roman"/>
          <w:b/>
          <w:bCs/>
          <w:iCs/>
          <w:sz w:val="24"/>
          <w:szCs w:val="24"/>
        </w:rPr>
      </w:pPr>
    </w:p>
    <w:p w14:paraId="167B2242" w14:textId="77777777" w:rsidR="000A2E02" w:rsidRDefault="000A2E02" w:rsidP="000A2E02">
      <w:pPr>
        <w:pStyle w:val="10"/>
        <w:jc w:val="center"/>
        <w:rPr>
          <w:b/>
        </w:rPr>
      </w:pPr>
      <w:r>
        <w:rPr>
          <w:b/>
        </w:rPr>
        <w:t>Медико-</w:t>
      </w: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вимоги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мікропланшетного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промивача</w:t>
      </w:r>
      <w:proofErr w:type="spellEnd"/>
    </w:p>
    <w:p w14:paraId="0CDE08D5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характеристики </w:t>
      </w:r>
      <w:proofErr w:type="spellStart"/>
      <w:r>
        <w:rPr>
          <w:b/>
        </w:rPr>
        <w:t>повинні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бути </w:t>
      </w:r>
      <w:proofErr w:type="spellStart"/>
      <w:r>
        <w:rPr>
          <w:b/>
        </w:rPr>
        <w:t>ліпшими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такі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показники</w:t>
      </w:r>
      <w:proofErr w:type="spellEnd"/>
    </w:p>
    <w:p w14:paraId="3D059877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Кількість</w:t>
      </w:r>
      <w:proofErr w:type="spellEnd"/>
      <w:r>
        <w:rPr>
          <w:b/>
        </w:rPr>
        <w:t>: 1 штука</w:t>
      </w:r>
    </w:p>
    <w:tbl>
      <w:tblPr>
        <w:tblW w:w="105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5"/>
        <w:gridCol w:w="2780"/>
      </w:tblGrid>
      <w:tr w:rsidR="000A2E02" w14:paraId="4A329587" w14:textId="77777777" w:rsidTr="000A2E02">
        <w:trPr>
          <w:trHeight w:val="550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2D7" w14:textId="77777777" w:rsidR="000A2E02" w:rsidRDefault="000A2E02">
            <w:pPr>
              <w:spacing w:line="240" w:lineRule="auto"/>
              <w:ind w:right="34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Медико-технічні вимоги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220" w14:textId="77777777" w:rsidR="000A2E02" w:rsidRDefault="000A2E02">
            <w:pPr>
              <w:tabs>
                <w:tab w:val="left" w:pos="178"/>
              </w:tabs>
              <w:spacing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Відповідність заповнюється Учасником(Відповідність (так/ні), посилання на документ/сторінку інструкції /технічного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документа,тощо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т.п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0A2E02" w14:paraId="1D08F1D3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3848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Забезпечення можливості роботи з планшетами різних форм F, U або V-подібні.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CA3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27B72C50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DF80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Наявність </w:t>
            </w:r>
            <w:proofErr w:type="spellStart"/>
            <w:r>
              <w:rPr>
                <w:bCs/>
                <w:iCs/>
                <w:sz w:val="24"/>
                <w:szCs w:val="24"/>
              </w:rPr>
              <w:t>ємностей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для відходів, дистильованої води та миючого засобу з вбудованими датчиками рівня рідини.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603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011D614B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D021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Можливість зберігання в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пам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>’</w:t>
            </w:r>
            <w:r>
              <w:rPr>
                <w:bCs/>
                <w:iCs/>
                <w:sz w:val="24"/>
                <w:szCs w:val="24"/>
              </w:rPr>
              <w:t>яті приладу не менше 99 програм промивання.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60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030A38CA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A9C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</w:t>
            </w:r>
            <w:r>
              <w:rPr>
                <w:bCs/>
                <w:i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bCs/>
                <w:iCs/>
                <w:sz w:val="24"/>
                <w:szCs w:val="24"/>
              </w:rPr>
              <w:t>єм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промивочної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рідини, повинен бути в діапазоні від 50 до 3000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з кроком не більше 1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DA2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7797F2FD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5774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Залишковий об</w:t>
            </w:r>
            <w:r>
              <w:rPr>
                <w:bCs/>
                <w:i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bCs/>
                <w:iCs/>
                <w:sz w:val="24"/>
                <w:szCs w:val="24"/>
              </w:rPr>
              <w:t>єм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 лунці </w:t>
            </w:r>
            <w:proofErr w:type="spellStart"/>
            <w:r>
              <w:rPr>
                <w:bCs/>
                <w:iCs/>
                <w:sz w:val="24"/>
                <w:szCs w:val="24"/>
              </w:rPr>
              <w:t>післі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промивання повинен становити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меньше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2 </w:t>
            </w:r>
            <w:proofErr w:type="spellStart"/>
            <w:r>
              <w:rPr>
                <w:bCs/>
                <w:iCs/>
                <w:sz w:val="24"/>
                <w:szCs w:val="24"/>
              </w:rPr>
              <w:t>мкл</w:t>
            </w:r>
            <w:proofErr w:type="spellEnd"/>
            <w:r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E38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1D9B6E91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BA0A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Можливість вибору каналів промивання.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B4A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643683C7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B7E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Автоматична система </w:t>
            </w:r>
            <w:proofErr w:type="spellStart"/>
            <w:r>
              <w:rPr>
                <w:bCs/>
                <w:iCs/>
                <w:sz w:val="24"/>
                <w:szCs w:val="24"/>
              </w:rPr>
              <w:t>подачи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води.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12B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1555EDF2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5C3C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Вбодований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термостат з можливістю прогрівання 2 планшетів та налаштуванням часу, температури 25°С, 30°С та 37°С та звуковим сигналом після завершення прогрівання.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5B2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5BF6A123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0F32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Можливість струшування, замочування планшетів.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012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09E66315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AA50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Можливість </w:t>
            </w:r>
            <w:r>
              <w:rPr>
                <w:sz w:val="22"/>
                <w:szCs w:val="22"/>
              </w:rPr>
              <w:t xml:space="preserve">програмування  від 1 до 99 різних </w:t>
            </w:r>
            <w:proofErr w:type="spellStart"/>
            <w:r>
              <w:rPr>
                <w:sz w:val="22"/>
                <w:szCs w:val="22"/>
              </w:rPr>
              <w:t>методик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670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4F35168D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F8A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Час абсорбції має бути керованим, в межах від 0,1 -10 секунд.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2D8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530B48BA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EDE6" w14:textId="77777777" w:rsidR="000A2E02" w:rsidRDefault="000A2E02">
            <w:pPr>
              <w:tabs>
                <w:tab w:val="num" w:pos="567"/>
              </w:tabs>
              <w:spacing w:line="240" w:lineRule="auto"/>
              <w:ind w:right="3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Вбудований </w:t>
            </w:r>
            <w:r>
              <w:rPr>
                <w:sz w:val="22"/>
                <w:szCs w:val="22"/>
                <w:lang w:val="en-US"/>
              </w:rPr>
              <w:t>LCD</w:t>
            </w:r>
            <w:r>
              <w:rPr>
                <w:sz w:val="22"/>
                <w:szCs w:val="22"/>
              </w:rPr>
              <w:t>-екран приладу.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FC1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2F1EAB3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  <w:lang w:val="uk-UA"/>
        </w:rPr>
      </w:pPr>
    </w:p>
    <w:p w14:paraId="45C5BAC8" w14:textId="77777777" w:rsidR="000A2E02" w:rsidRDefault="000A2E02" w:rsidP="000A2E02">
      <w:pPr>
        <w:pStyle w:val="10"/>
        <w:jc w:val="center"/>
        <w:rPr>
          <w:b/>
          <w:lang w:val="uk-UA"/>
        </w:rPr>
      </w:pPr>
      <w:r>
        <w:rPr>
          <w:b/>
        </w:rPr>
        <w:t>Медико-</w:t>
      </w: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вимоги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термошейкера</w:t>
      </w:r>
      <w:proofErr w:type="spellEnd"/>
      <w:r>
        <w:rPr>
          <w:b/>
          <w:lang w:val="uk-UA"/>
        </w:rPr>
        <w:t xml:space="preserve"> лабораторного</w:t>
      </w:r>
    </w:p>
    <w:p w14:paraId="4D9B57E8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 характеристики </w:t>
      </w:r>
      <w:proofErr w:type="spellStart"/>
      <w:r>
        <w:rPr>
          <w:b/>
        </w:rPr>
        <w:t>повинні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бути </w:t>
      </w:r>
      <w:proofErr w:type="spellStart"/>
      <w:r>
        <w:rPr>
          <w:b/>
        </w:rPr>
        <w:t>ліпшими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такі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показники</w:t>
      </w:r>
      <w:proofErr w:type="spellEnd"/>
    </w:p>
    <w:p w14:paraId="5B884389" w14:textId="77777777" w:rsidR="000A2E02" w:rsidRDefault="000A2E02" w:rsidP="000A2E02">
      <w:pPr>
        <w:pStyle w:val="10"/>
        <w:jc w:val="center"/>
        <w:rPr>
          <w:b/>
        </w:rPr>
      </w:pPr>
      <w:proofErr w:type="spellStart"/>
      <w:r>
        <w:rPr>
          <w:b/>
        </w:rPr>
        <w:t>Кількість</w:t>
      </w:r>
      <w:proofErr w:type="spellEnd"/>
      <w:r>
        <w:rPr>
          <w:b/>
        </w:rPr>
        <w:t>: 1 штука</w:t>
      </w:r>
    </w:p>
    <w:tbl>
      <w:tblPr>
        <w:tblW w:w="105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5"/>
        <w:gridCol w:w="2780"/>
      </w:tblGrid>
      <w:tr w:rsidR="000A2E02" w14:paraId="5F731D63" w14:textId="77777777" w:rsidTr="000A2E02">
        <w:trPr>
          <w:trHeight w:val="550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9F6" w14:textId="77777777" w:rsidR="000A2E02" w:rsidRDefault="000A2E02">
            <w:pPr>
              <w:spacing w:line="240" w:lineRule="auto"/>
              <w:ind w:right="34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Медико-технічні вимоги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C804" w14:textId="77777777" w:rsidR="000A2E02" w:rsidRDefault="000A2E02">
            <w:pPr>
              <w:tabs>
                <w:tab w:val="left" w:pos="178"/>
              </w:tabs>
              <w:spacing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Відповідність заповнюється Учасником(Відповідність (так/ні), посилання на документ/сторінку інструкції /технічного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документа,тощо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т.п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0A2E02" w14:paraId="7FE921BD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5A4C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налаштування температури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EB3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6C7C86C3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5243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налаштування часу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EE5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6BAE44D9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34D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налаштування швидкості змішування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935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1053FF1E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24F5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Дисплей LCD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2AD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54282AC8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D454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покрокової  роботи без збереження програми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75C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26896479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F24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багатокрокової робота без збереження програми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704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38141729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3EA2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Можливість збереження робочої програми.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465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431A1B91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4C05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Можливість вибору та перемикання збережених програм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AA3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42A49460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6709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Збереження 9 програм та 6 робочих режимів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A8C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6C6B4ECF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06B5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Регулювальна ручка має можливість виконувати налаштування параметрів, а також запускати або зупиняти роботу приладу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3CE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6FD2EB03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4765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Температурний діапазон: кімнатна темп. +5ºС - 100ºС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2A0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789B7F48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B659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Регулювання температурного діапазону: 15 ̴ 100ºС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94E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2342CAF3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E738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точності (в 20-45ºС): ±0.5ºС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EC6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28D9F57E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320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швидкість нагрівання: 5.5 ºC/c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AF6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A2E02" w14:paraId="14088D41" w14:textId="77777777" w:rsidTr="000A2E02">
        <w:trPr>
          <w:trHeight w:val="276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9BA5" w14:textId="77777777" w:rsidR="000A2E02" w:rsidRDefault="000A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Діапазон швидкостей: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00-1500об/хв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D9C" w14:textId="77777777" w:rsidR="000A2E02" w:rsidRDefault="000A2E02">
            <w:pPr>
              <w:tabs>
                <w:tab w:val="num" w:pos="567"/>
              </w:tabs>
              <w:spacing w:line="240" w:lineRule="auto"/>
              <w:ind w:right="-28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271FB987" w14:textId="77777777" w:rsidR="000A2E02" w:rsidRDefault="000A2E02" w:rsidP="000A2E02">
      <w:pPr>
        <w:pStyle w:val="10"/>
        <w:jc w:val="center"/>
        <w:rPr>
          <w:b/>
          <w:lang w:val="uk-UA"/>
        </w:rPr>
      </w:pPr>
    </w:p>
    <w:p w14:paraId="071D2B64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  <w:lang w:val="uk-UA"/>
        </w:rPr>
      </w:pPr>
    </w:p>
    <w:p w14:paraId="0516496A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Примітка</w:t>
      </w:r>
      <w:proofErr w:type="spellEnd"/>
      <w:r>
        <w:rPr>
          <w:rFonts w:ascii="Times New Roman" w:hAnsi="Times New Roman"/>
          <w:i/>
          <w:sz w:val="18"/>
          <w:szCs w:val="18"/>
        </w:rPr>
        <w:t>:</w:t>
      </w:r>
    </w:p>
    <w:p w14:paraId="430B0FD2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- у </w:t>
      </w:r>
      <w:proofErr w:type="spellStart"/>
      <w:r>
        <w:rPr>
          <w:rFonts w:ascii="Times New Roman" w:hAnsi="Times New Roman"/>
          <w:i/>
          <w:sz w:val="18"/>
          <w:szCs w:val="18"/>
        </w:rPr>
        <w:t>разі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коли в </w:t>
      </w:r>
      <w:proofErr w:type="spellStart"/>
      <w:r>
        <w:rPr>
          <w:rFonts w:ascii="Times New Roman" w:hAnsi="Times New Roman"/>
          <w:i/>
          <w:sz w:val="18"/>
          <w:szCs w:val="18"/>
        </w:rPr>
        <w:t>описі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предмета </w:t>
      </w:r>
      <w:proofErr w:type="spellStart"/>
      <w:r>
        <w:rPr>
          <w:rFonts w:ascii="Times New Roman" w:hAnsi="Times New Roman"/>
          <w:i/>
          <w:sz w:val="18"/>
          <w:szCs w:val="18"/>
        </w:rPr>
        <w:t>закупівлі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містяться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посилання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на </w:t>
      </w:r>
      <w:proofErr w:type="spellStart"/>
      <w:r>
        <w:rPr>
          <w:rFonts w:ascii="Times New Roman" w:hAnsi="Times New Roman"/>
          <w:i/>
          <w:sz w:val="18"/>
          <w:szCs w:val="18"/>
        </w:rPr>
        <w:t>конкретні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торговельну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марку </w:t>
      </w:r>
      <w:proofErr w:type="spellStart"/>
      <w:r>
        <w:rPr>
          <w:rFonts w:ascii="Times New Roman" w:hAnsi="Times New Roman"/>
          <w:i/>
          <w:sz w:val="18"/>
          <w:szCs w:val="18"/>
        </w:rPr>
        <w:t>чи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фірму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патент, </w:t>
      </w:r>
      <w:proofErr w:type="spellStart"/>
      <w:r>
        <w:rPr>
          <w:rFonts w:ascii="Times New Roman" w:hAnsi="Times New Roman"/>
          <w:i/>
          <w:sz w:val="18"/>
          <w:szCs w:val="18"/>
        </w:rPr>
        <w:t>конструкцію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або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тип предмета </w:t>
      </w:r>
      <w:proofErr w:type="spellStart"/>
      <w:r>
        <w:rPr>
          <w:rFonts w:ascii="Times New Roman" w:hAnsi="Times New Roman"/>
          <w:i/>
          <w:sz w:val="18"/>
          <w:szCs w:val="18"/>
        </w:rPr>
        <w:t>закупівлі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джерело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його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походження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або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виробника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то разом з </w:t>
      </w:r>
      <w:proofErr w:type="spellStart"/>
      <w:r>
        <w:rPr>
          <w:rFonts w:ascii="Times New Roman" w:hAnsi="Times New Roman"/>
          <w:i/>
          <w:sz w:val="18"/>
          <w:szCs w:val="18"/>
        </w:rPr>
        <w:t>цим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враховувати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вираз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i/>
          <w:sz w:val="18"/>
          <w:szCs w:val="18"/>
        </w:rPr>
        <w:t>або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еквівалент</w:t>
      </w:r>
      <w:proofErr w:type="spellEnd"/>
      <w:r>
        <w:rPr>
          <w:rFonts w:ascii="Times New Roman" w:hAnsi="Times New Roman"/>
          <w:i/>
          <w:sz w:val="18"/>
          <w:szCs w:val="18"/>
        </w:rPr>
        <w:t>»</w:t>
      </w:r>
    </w:p>
    <w:p w14:paraId="1A6ABA7E" w14:textId="77777777" w:rsidR="000A2E02" w:rsidRDefault="000A2E02" w:rsidP="000A2E02">
      <w:pPr>
        <w:pStyle w:val="a8"/>
        <w:rPr>
          <w:rFonts w:ascii="Times New Roman" w:hAnsi="Times New Roman"/>
          <w:i/>
          <w:sz w:val="18"/>
          <w:szCs w:val="18"/>
        </w:rPr>
      </w:pPr>
    </w:p>
    <w:p w14:paraId="0B812707" w14:textId="77777777" w:rsidR="000A2E02" w:rsidRDefault="000A2E02" w:rsidP="000A2E02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Тендерна пропозиція, що не відповідає медико-технічним вимогам, викладеним у Додатку 2, буде відхилена як така, що не відповідає умовам технічної специфікації щодо предмета закупівлі тендерної документації. </w:t>
      </w:r>
      <w:r>
        <w:rPr>
          <w:sz w:val="24"/>
          <w:szCs w:val="24"/>
        </w:rPr>
        <w:t>У разі якщо Учасник пропонує у складі своєї тендерної пропозиції еквівалент товару, який зазначений у цьому Додатку 2, то такий Учасник повинен надати належним чином засвідчені копії документів, які підтверджують еквівалентність запропонованого товару, зазначеному у цій документації та порівняльну таблицю.</w:t>
      </w:r>
    </w:p>
    <w:p w14:paraId="74C2F44F" w14:textId="77777777" w:rsidR="000A2E02" w:rsidRDefault="000A2E02" w:rsidP="000A2E02">
      <w:pPr>
        <w:widowControl w:val="0"/>
        <w:overflowPunct w:val="0"/>
        <w:autoSpaceDE w:val="0"/>
        <w:autoSpaceDN w:val="0"/>
        <w:adjustRightInd w:val="0"/>
        <w:spacing w:before="60" w:after="60" w:line="220" w:lineRule="atLeast"/>
        <w:ind w:right="-23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Поставка товару здійснюється згідно заявки Замовника за рахунок постачальника. При поставці повинна додержуватись цілісність стандартної </w:t>
      </w:r>
      <w:proofErr w:type="spellStart"/>
      <w:r>
        <w:rPr>
          <w:color w:val="000000"/>
          <w:sz w:val="24"/>
          <w:szCs w:val="24"/>
        </w:rPr>
        <w:t>ууп.ки</w:t>
      </w:r>
      <w:proofErr w:type="spellEnd"/>
      <w:r>
        <w:rPr>
          <w:color w:val="000000"/>
          <w:sz w:val="24"/>
          <w:szCs w:val="24"/>
        </w:rPr>
        <w:t xml:space="preserve"> з необхідними реквізитами виробника.</w:t>
      </w:r>
    </w:p>
    <w:p w14:paraId="76236073" w14:textId="77777777" w:rsidR="000A2E02" w:rsidRDefault="000A2E02" w:rsidP="000A2E02">
      <w:pPr>
        <w:widowControl w:val="0"/>
        <w:overflowPunct w:val="0"/>
        <w:autoSpaceDE w:val="0"/>
        <w:autoSpaceDN w:val="0"/>
        <w:adjustRightInd w:val="0"/>
        <w:spacing w:before="60" w:after="60" w:line="220" w:lineRule="atLeast"/>
        <w:ind w:right="-23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Учасники процедури закупівлі повинні надати у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установленим замовником.</w:t>
      </w:r>
    </w:p>
    <w:p w14:paraId="46380F64" w14:textId="77777777" w:rsidR="000A2E02" w:rsidRDefault="000A2E02" w:rsidP="000A2E0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, яка не </w:t>
      </w:r>
      <w:proofErr w:type="spellStart"/>
      <w:r>
        <w:rPr>
          <w:rFonts w:ascii="Times New Roman" w:hAnsi="Times New Roman"/>
          <w:sz w:val="24"/>
          <w:szCs w:val="24"/>
        </w:rPr>
        <w:t>відповідає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медико-</w:t>
      </w:r>
      <w:proofErr w:type="spellStart"/>
      <w:r>
        <w:rPr>
          <w:rFonts w:ascii="Times New Roman" w:hAnsi="Times New Roman"/>
          <w:sz w:val="24"/>
          <w:szCs w:val="24"/>
        </w:rPr>
        <w:t>технічним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вимогам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пропозиція</w:t>
      </w:r>
      <w:proofErr w:type="spellEnd"/>
      <w:r>
        <w:rPr>
          <w:rFonts w:ascii="Times New Roman" w:hAnsi="Times New Roman"/>
          <w:sz w:val="24"/>
          <w:szCs w:val="24"/>
        </w:rPr>
        <w:t xml:space="preserve"> не буде </w:t>
      </w:r>
      <w:proofErr w:type="spellStart"/>
      <w:r>
        <w:rPr>
          <w:rFonts w:ascii="Times New Roman" w:hAnsi="Times New Roman"/>
          <w:sz w:val="24"/>
          <w:szCs w:val="24"/>
        </w:rPr>
        <w:t>розглядатись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оцінюватись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і буде </w:t>
      </w:r>
      <w:proofErr w:type="spellStart"/>
      <w:r>
        <w:rPr>
          <w:rFonts w:ascii="Times New Roman" w:hAnsi="Times New Roman"/>
          <w:sz w:val="24"/>
          <w:szCs w:val="24"/>
        </w:rPr>
        <w:t>відхилена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/>
          <w:sz w:val="24"/>
          <w:szCs w:val="24"/>
        </w:rPr>
        <w:t>така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відповідає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вимогам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документації</w:t>
      </w:r>
      <w:proofErr w:type="spellEnd"/>
    </w:p>
    <w:p w14:paraId="6FB353A8" w14:textId="77777777" w:rsidR="000A2E02" w:rsidRDefault="000A2E02" w:rsidP="000A2E0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D9D3630" w14:textId="77777777" w:rsidR="000A2E02" w:rsidRDefault="000A2E02" w:rsidP="000A2E02">
      <w:pPr>
        <w:spacing w:line="180" w:lineRule="atLeast"/>
        <w:ind w:right="-25"/>
        <w:rPr>
          <w:rFonts w:ascii="Times New Roman" w:hAnsi="Times New Roman"/>
          <w:b/>
          <w:sz w:val="28"/>
          <w:szCs w:val="28"/>
        </w:rPr>
      </w:pPr>
    </w:p>
    <w:p w14:paraId="19AF8A16" w14:textId="77777777" w:rsidR="000A2E02" w:rsidRDefault="000A2E02" w:rsidP="000A2E02">
      <w:pPr>
        <w:jc w:val="both"/>
        <w:rPr>
          <w:rFonts w:ascii="Times New Roman" w:hAnsi="Times New Roman"/>
          <w:sz w:val="24"/>
          <w:szCs w:val="24"/>
        </w:rPr>
      </w:pPr>
    </w:p>
    <w:p w14:paraId="7E5127C2" w14:textId="77777777" w:rsidR="000A2E02" w:rsidRDefault="000A2E02" w:rsidP="000A2E0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6F3F68" w14:textId="77777777" w:rsidR="000A2E02" w:rsidRDefault="000A2E02" w:rsidP="000A2E02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</w:p>
    <w:p w14:paraId="17B895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7A2"/>
    <w:multiLevelType w:val="hybridMultilevel"/>
    <w:tmpl w:val="8766C79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F6CE2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21020236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32041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4B"/>
    <w:rsid w:val="000A2E02"/>
    <w:rsid w:val="0054154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21E8"/>
  <w15:chartTrackingRefBased/>
  <w15:docId w15:val="{E45BDDEF-9DA1-493E-B3D8-41FBA0D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02"/>
    <w:pPr>
      <w:spacing w:line="254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,Знак1 Знак,Знак2 Знак"/>
    <w:basedOn w:val="a0"/>
    <w:link w:val="HTML0"/>
    <w:uiPriority w:val="99"/>
    <w:semiHidden/>
    <w:locked/>
    <w:rsid w:val="000A2E02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"/>
    <w:basedOn w:val="a"/>
    <w:link w:val="HTML"/>
    <w:uiPriority w:val="99"/>
    <w:semiHidden/>
    <w:unhideWhenUsed/>
    <w:rsid w:val="000A2E02"/>
    <w:pPr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0A2E02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3">
    <w:name w:val="Title"/>
    <w:basedOn w:val="a"/>
    <w:next w:val="a"/>
    <w:link w:val="a4"/>
    <w:uiPriority w:val="99"/>
    <w:qFormat/>
    <w:rsid w:val="000A2E0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A2E02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0A2E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0A2E0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a7">
    <w:name w:val="Без интервала Знак"/>
    <w:link w:val="a8"/>
    <w:uiPriority w:val="1"/>
    <w:locked/>
    <w:rsid w:val="000A2E02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a8">
    <w:name w:val="No Spacing"/>
    <w:link w:val="a7"/>
    <w:uiPriority w:val="1"/>
    <w:qFormat/>
    <w:rsid w:val="000A2E02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1">
    <w:name w:val="Цитата1"/>
    <w:basedOn w:val="a"/>
    <w:uiPriority w:val="99"/>
    <w:rsid w:val="000A2E02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paragraph" w:customStyle="1" w:styleId="xfmc1">
    <w:name w:val="xfmc1"/>
    <w:basedOn w:val="a"/>
    <w:rsid w:val="000A2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y2iqfc">
    <w:name w:val="y2iqfc"/>
    <w:basedOn w:val="a0"/>
    <w:rsid w:val="000A2E02"/>
  </w:style>
  <w:style w:type="paragraph" w:customStyle="1" w:styleId="Default">
    <w:name w:val="Default"/>
    <w:rsid w:val="000A2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ru-RU"/>
      <w14:ligatures w14:val="none"/>
    </w:rPr>
  </w:style>
  <w:style w:type="character" w:customStyle="1" w:styleId="NoSpacingChar1">
    <w:name w:val="No Spacing Char1"/>
    <w:link w:val="10"/>
    <w:locked/>
    <w:rsid w:val="000A2E02"/>
    <w:rPr>
      <w:rFonts w:ascii="Times New Roman CYR" w:hAnsi="Times New Roman CYR" w:cs="Times New Roman CYR"/>
      <w:sz w:val="24"/>
      <w:szCs w:val="24"/>
    </w:rPr>
  </w:style>
  <w:style w:type="paragraph" w:customStyle="1" w:styleId="10">
    <w:name w:val="Без интервала1"/>
    <w:link w:val="NoSpacingChar1"/>
    <w:qFormat/>
    <w:rsid w:val="000A2E02"/>
    <w:pPr>
      <w:widowControl w:val="0"/>
      <w:autoSpaceDE w:val="0"/>
      <w:autoSpaceDN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9">
    <w:name w:val="Table Grid"/>
    <w:basedOn w:val="a1"/>
    <w:uiPriority w:val="39"/>
    <w:rsid w:val="000A2E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2117</Words>
  <Characters>12072</Characters>
  <Application>Microsoft Office Word</Application>
  <DocSecurity>0</DocSecurity>
  <Lines>100</Lines>
  <Paragraphs>28</Paragraphs>
  <ScaleCrop>false</ScaleCrop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3</cp:revision>
  <dcterms:created xsi:type="dcterms:W3CDTF">2023-05-12T17:12:00Z</dcterms:created>
  <dcterms:modified xsi:type="dcterms:W3CDTF">2023-05-12T17:15:00Z</dcterms:modified>
</cp:coreProperties>
</file>