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4819" w14:textId="77777777" w:rsidR="009E607E" w:rsidRDefault="009E607E" w:rsidP="009E607E">
      <w:pPr>
        <w:pStyle w:val="a3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2A44B2D6" w14:textId="77777777" w:rsidR="009E607E" w:rsidRDefault="009E607E" w:rsidP="009E607E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 w14:paraId="288D87B9" w14:textId="77777777" w:rsidR="009E607E" w:rsidRDefault="009E607E" w:rsidP="009E607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технічних та якісних характеристик 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закупівлі  </w:t>
      </w:r>
      <w:r>
        <w:rPr>
          <w:rFonts w:ascii="Times New Roman" w:hAnsi="Times New Roman"/>
          <w:b/>
          <w:sz w:val="24"/>
          <w:szCs w:val="24"/>
        </w:rPr>
        <w:t xml:space="preserve">код за ДК 021:2015  </w:t>
      </w:r>
      <w:r>
        <w:rPr>
          <w:rFonts w:ascii="Times New Roman" w:hAnsi="Times New Roman"/>
          <w:b/>
          <w:color w:val="000000"/>
          <w:sz w:val="24"/>
          <w:szCs w:val="24"/>
        </w:rPr>
        <w:t>33120000-7 Системи реєстрації медичної інформації та дослідне обладнання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, 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розміру очікуваної вартості предмета закупівлі </w:t>
      </w:r>
      <w:r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 w14:paraId="589C7EBA" w14:textId="77777777" w:rsidR="009E607E" w:rsidRDefault="009E607E" w:rsidP="009E607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06B67A18" w14:textId="77777777" w:rsidR="009E607E" w:rsidRDefault="009E607E" w:rsidP="009E607E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769A00" w14:textId="2DC00A0D" w:rsidR="009E607E" w:rsidRDefault="009E607E" w:rsidP="009E607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b/>
          <w:sz w:val="24"/>
          <w:szCs w:val="24"/>
        </w:rPr>
        <w:t xml:space="preserve">ДК 021:2015  </w:t>
      </w:r>
      <w:r>
        <w:rPr>
          <w:rFonts w:ascii="Times New Roman" w:hAnsi="Times New Roman"/>
          <w:b/>
          <w:color w:val="000000"/>
          <w:sz w:val="24"/>
          <w:szCs w:val="24"/>
        </w:rPr>
        <w:t>33120000-7 Системи реєстрації медичної інформації та дослідне обладнання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Вид та ідентифікатор процедури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UA-2023-0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-0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-00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9557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-a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br/>
        <w:t>Вид закупівлі: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5DFEBD14" w14:textId="77777777" w:rsidR="009E607E" w:rsidRDefault="009E607E" w:rsidP="009E607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10A88242" w14:textId="09BB17C6" w:rsidR="009E607E" w:rsidRDefault="009E607E" w:rsidP="009E60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t>260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t xml:space="preserve"> 000,00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 xml:space="preserve"> грн. (з ПДВ).</w:t>
      </w:r>
    </w:p>
    <w:p w14:paraId="2B99D739" w14:textId="77777777" w:rsidR="009E607E" w:rsidRDefault="009E607E" w:rsidP="009E607E">
      <w:pPr>
        <w:pStyle w:val="1"/>
        <w:tabs>
          <w:tab w:val="left" w:pos="0"/>
        </w:tabs>
        <w:ind w:left="0" w:right="-79" w:firstLine="0"/>
        <w:rPr>
          <w:szCs w:val="24"/>
          <w:lang w:val="uk-UA"/>
        </w:rPr>
      </w:pPr>
      <w:r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 w14:paraId="47E276DB" w14:textId="77777777" w:rsidR="009E607E" w:rsidRDefault="009E607E" w:rsidP="009E607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 – 170 000,00 грн.</w:t>
      </w:r>
    </w:p>
    <w:p w14:paraId="55F67E88" w14:textId="77777777" w:rsidR="009E607E" w:rsidRDefault="009E607E" w:rsidP="009E607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C61127A" w14:textId="77777777" w:rsidR="009E607E" w:rsidRDefault="009E607E" w:rsidP="009E607E">
      <w:pPr>
        <w:pStyle w:val="1"/>
        <w:tabs>
          <w:tab w:val="left" w:pos="0"/>
        </w:tabs>
        <w:ind w:left="0" w:right="-79" w:firstLine="0"/>
        <w:rPr>
          <w:szCs w:val="24"/>
          <w:lang w:val="uk-UA" w:eastAsia="uk-UA"/>
        </w:rPr>
      </w:pPr>
      <w:proofErr w:type="spellStart"/>
      <w:r>
        <w:rPr>
          <w:b/>
          <w:bCs/>
          <w:szCs w:val="24"/>
          <w:lang w:eastAsia="uk-UA"/>
        </w:rPr>
        <w:t>Обґрунтування</w:t>
      </w:r>
      <w:proofErr w:type="spellEnd"/>
      <w:r>
        <w:rPr>
          <w:b/>
          <w:bCs/>
          <w:szCs w:val="24"/>
          <w:lang w:eastAsia="uk-UA"/>
        </w:rPr>
        <w:t xml:space="preserve"> </w:t>
      </w:r>
      <w:proofErr w:type="spellStart"/>
      <w:r>
        <w:rPr>
          <w:b/>
          <w:bCs/>
          <w:szCs w:val="24"/>
          <w:lang w:eastAsia="uk-UA"/>
        </w:rPr>
        <w:t>якісних</w:t>
      </w:r>
      <w:proofErr w:type="spellEnd"/>
      <w:r>
        <w:rPr>
          <w:b/>
          <w:bCs/>
          <w:szCs w:val="24"/>
          <w:lang w:eastAsia="uk-UA"/>
        </w:rPr>
        <w:t xml:space="preserve"> та </w:t>
      </w:r>
      <w:proofErr w:type="spellStart"/>
      <w:r>
        <w:rPr>
          <w:b/>
          <w:bCs/>
          <w:szCs w:val="24"/>
          <w:lang w:eastAsia="uk-UA"/>
        </w:rPr>
        <w:t>технічних</w:t>
      </w:r>
      <w:proofErr w:type="spellEnd"/>
      <w:r>
        <w:rPr>
          <w:b/>
          <w:bCs/>
          <w:szCs w:val="24"/>
          <w:lang w:eastAsia="uk-UA"/>
        </w:rPr>
        <w:t xml:space="preserve"> характеристик. </w:t>
      </w:r>
      <w:r>
        <w:rPr>
          <w:bCs/>
          <w:szCs w:val="24"/>
          <w:lang w:eastAsia="uk-UA"/>
        </w:rPr>
        <w:t xml:space="preserve">Строк </w:t>
      </w:r>
      <w:r>
        <w:rPr>
          <w:bCs/>
          <w:szCs w:val="24"/>
          <w:lang w:val="uk-UA" w:eastAsia="uk-UA"/>
        </w:rPr>
        <w:t xml:space="preserve">поставки </w:t>
      </w:r>
      <w:proofErr w:type="gramStart"/>
      <w:r>
        <w:rPr>
          <w:bCs/>
          <w:szCs w:val="24"/>
          <w:lang w:val="uk-UA" w:eastAsia="uk-UA"/>
        </w:rPr>
        <w:t>товару</w:t>
      </w:r>
      <w:r>
        <w:rPr>
          <w:bCs/>
          <w:szCs w:val="24"/>
          <w:lang w:eastAsia="uk-UA"/>
        </w:rPr>
        <w:t>:</w:t>
      </w:r>
      <w:r>
        <w:rPr>
          <w:i/>
          <w:iCs/>
          <w:szCs w:val="24"/>
          <w:lang w:eastAsia="uk-UA"/>
        </w:rPr>
        <w:t xml:space="preserve"> </w:t>
      </w:r>
      <w:r>
        <w:rPr>
          <w:szCs w:val="24"/>
          <w:lang w:eastAsia="uk-UA"/>
        </w:rPr>
        <w:t> до</w:t>
      </w:r>
      <w:proofErr w:type="gramEnd"/>
      <w:r>
        <w:rPr>
          <w:szCs w:val="24"/>
          <w:lang w:eastAsia="uk-UA"/>
        </w:rPr>
        <w:t xml:space="preserve"> </w:t>
      </w:r>
      <w:r>
        <w:rPr>
          <w:szCs w:val="24"/>
          <w:lang w:val="uk-UA" w:eastAsia="uk-UA"/>
        </w:rPr>
        <w:t xml:space="preserve">31 грудня </w:t>
      </w:r>
      <w:r>
        <w:rPr>
          <w:szCs w:val="24"/>
          <w:lang w:eastAsia="uk-UA"/>
        </w:rPr>
        <w:t>202</w:t>
      </w:r>
      <w:r>
        <w:rPr>
          <w:szCs w:val="24"/>
          <w:lang w:val="uk-UA" w:eastAsia="uk-UA"/>
        </w:rPr>
        <w:t>3</w:t>
      </w:r>
      <w:r>
        <w:rPr>
          <w:szCs w:val="24"/>
          <w:lang w:eastAsia="uk-UA"/>
        </w:rPr>
        <w:t xml:space="preserve"> року.</w:t>
      </w:r>
    </w:p>
    <w:p w14:paraId="2F41B11F" w14:textId="77777777" w:rsidR="009E607E" w:rsidRPr="000E42E1" w:rsidRDefault="009E607E" w:rsidP="009E607E">
      <w:pPr>
        <w:jc w:val="center"/>
        <w:rPr>
          <w:b/>
        </w:rPr>
      </w:pPr>
    </w:p>
    <w:p w14:paraId="0634CF40" w14:textId="77777777" w:rsidR="009E607E" w:rsidRPr="000E42E1" w:rsidRDefault="009E607E" w:rsidP="009E607E">
      <w:pPr>
        <w:jc w:val="center"/>
        <w:rPr>
          <w:b/>
        </w:rPr>
      </w:pPr>
      <w:r w:rsidRPr="000E42E1">
        <w:rPr>
          <w:b/>
        </w:rPr>
        <w:t>Медико – технічні вимоги до предмету закупівлі</w:t>
      </w:r>
    </w:p>
    <w:p w14:paraId="32FF8DB0" w14:textId="77777777" w:rsidR="009E607E" w:rsidRPr="000E42E1" w:rsidRDefault="009E607E" w:rsidP="009E607E">
      <w:pPr>
        <w:jc w:val="center"/>
        <w:rPr>
          <w:b/>
          <w:color w:val="000000"/>
        </w:rPr>
      </w:pPr>
      <w:r w:rsidRPr="000E42E1">
        <w:rPr>
          <w:b/>
        </w:rPr>
        <w:t>код за</w:t>
      </w:r>
      <w:r>
        <w:rPr>
          <w:b/>
          <w:lang w:val="ru-RU"/>
        </w:rPr>
        <w:t xml:space="preserve"> </w:t>
      </w:r>
      <w:r w:rsidRPr="000E42E1">
        <w:rPr>
          <w:b/>
        </w:rPr>
        <w:t xml:space="preserve">ДК 021:2015  </w:t>
      </w:r>
      <w:r w:rsidRPr="000E42E1">
        <w:rPr>
          <w:b/>
          <w:color w:val="000000"/>
        </w:rPr>
        <w:t xml:space="preserve">33120000-7 </w:t>
      </w:r>
    </w:p>
    <w:p w14:paraId="10EB5EB3" w14:textId="77777777" w:rsidR="009E607E" w:rsidRPr="000E42E1" w:rsidRDefault="009E607E" w:rsidP="009E607E">
      <w:pPr>
        <w:jc w:val="center"/>
        <w:rPr>
          <w:b/>
          <w:i/>
          <w:color w:val="000000"/>
        </w:rPr>
      </w:pPr>
      <w:r w:rsidRPr="000E42E1">
        <w:rPr>
          <w:b/>
          <w:color w:val="000000"/>
        </w:rPr>
        <w:t>Системи реєстрації медичної інформації та дослідне обладнання</w:t>
      </w:r>
    </w:p>
    <w:p w14:paraId="309CB0A0" w14:textId="77777777" w:rsidR="009E607E" w:rsidRDefault="009E607E" w:rsidP="009E607E">
      <w:pPr>
        <w:rPr>
          <w:lang w:val="ru-RU"/>
        </w:rPr>
      </w:pPr>
    </w:p>
    <w:tbl>
      <w:tblPr>
        <w:tblW w:w="100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5"/>
        <w:gridCol w:w="2091"/>
        <w:gridCol w:w="2358"/>
        <w:gridCol w:w="2914"/>
        <w:gridCol w:w="1168"/>
        <w:gridCol w:w="988"/>
      </w:tblGrid>
      <w:tr w:rsidR="009E607E" w:rsidRPr="002A5DAA" w14:paraId="05EE7870" w14:textId="77777777" w:rsidTr="009E607E">
        <w:trPr>
          <w:trHeight w:val="112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30BB6D" w14:textId="77777777" w:rsidR="009E607E" w:rsidRPr="00B21DA1" w:rsidRDefault="009E607E" w:rsidP="00533580">
            <w:pPr>
              <w:jc w:val="center"/>
              <w:rPr>
                <w:b/>
                <w:bCs/>
                <w:color w:val="000000"/>
              </w:rPr>
            </w:pPr>
            <w:r w:rsidRPr="00B21DA1">
              <w:rPr>
                <w:b/>
                <w:bCs/>
                <w:color w:val="000000"/>
              </w:rPr>
              <w:t>№  з/п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92FB26" w14:textId="77777777" w:rsidR="009E607E" w:rsidRPr="00B21DA1" w:rsidRDefault="009E607E" w:rsidP="005335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НК 024:20</w:t>
            </w:r>
            <w:r>
              <w:rPr>
                <w:b/>
                <w:bCs/>
                <w:color w:val="000000"/>
                <w:lang w:val="ru-RU"/>
              </w:rPr>
              <w:t>23</w:t>
            </w:r>
            <w:r>
              <w:rPr>
                <w:b/>
                <w:bCs/>
                <w:color w:val="000000"/>
              </w:rPr>
              <w:t xml:space="preserve"> </w:t>
            </w:r>
            <w:r w:rsidRPr="00B21DA1">
              <w:rPr>
                <w:b/>
                <w:bCs/>
                <w:color w:val="000000"/>
              </w:rPr>
              <w:t>назва  українською мовою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B99D46" w14:textId="77777777" w:rsidR="009E607E" w:rsidRPr="00B21DA1" w:rsidRDefault="009E607E" w:rsidP="00533580">
            <w:pPr>
              <w:jc w:val="center"/>
              <w:rPr>
                <w:b/>
                <w:bCs/>
                <w:color w:val="000000"/>
              </w:rPr>
            </w:pPr>
            <w:r w:rsidRPr="00B21DA1">
              <w:rPr>
                <w:b/>
                <w:bCs/>
                <w:color w:val="000000"/>
              </w:rPr>
              <w:t>Найменування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D3504F" w14:textId="77777777" w:rsidR="009E607E" w:rsidRPr="00D24204" w:rsidRDefault="009E607E" w:rsidP="00533580">
            <w:pPr>
              <w:jc w:val="center"/>
              <w:rPr>
                <w:b/>
                <w:bCs/>
                <w:color w:val="000000"/>
              </w:rPr>
            </w:pPr>
            <w:r w:rsidRPr="00D24204">
              <w:rPr>
                <w:b/>
                <w:bCs/>
                <w:color w:val="000000"/>
              </w:rPr>
              <w:t>Технічні характеристики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BCC448" w14:textId="77777777" w:rsidR="009E607E" w:rsidRPr="00B21DA1" w:rsidRDefault="009E607E" w:rsidP="00533580">
            <w:pPr>
              <w:jc w:val="center"/>
              <w:rPr>
                <w:b/>
                <w:bCs/>
                <w:color w:val="000000"/>
              </w:rPr>
            </w:pPr>
            <w:r w:rsidRPr="00B21DA1">
              <w:rPr>
                <w:b/>
                <w:bCs/>
              </w:rPr>
              <w:t>Од</w:t>
            </w:r>
            <w:r w:rsidRPr="00B21DA1">
              <w:rPr>
                <w:b/>
                <w:bCs/>
                <w:color w:val="000000"/>
              </w:rPr>
              <w:t>иниці</w:t>
            </w:r>
          </w:p>
          <w:p w14:paraId="13C2F957" w14:textId="77777777" w:rsidR="009E607E" w:rsidRPr="00B21DA1" w:rsidRDefault="009E607E" w:rsidP="00533580">
            <w:pPr>
              <w:jc w:val="center"/>
              <w:rPr>
                <w:b/>
                <w:bCs/>
              </w:rPr>
            </w:pPr>
            <w:r w:rsidRPr="00B21DA1">
              <w:rPr>
                <w:b/>
                <w:bCs/>
              </w:rPr>
              <w:t>виміру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E449C2" w14:textId="77777777" w:rsidR="009E607E" w:rsidRPr="00B21DA1" w:rsidRDefault="009E607E" w:rsidP="00533580">
            <w:pPr>
              <w:jc w:val="center"/>
              <w:rPr>
                <w:b/>
                <w:bCs/>
              </w:rPr>
            </w:pPr>
            <w:r w:rsidRPr="00B21DA1">
              <w:rPr>
                <w:b/>
                <w:bCs/>
              </w:rPr>
              <w:t>К</w:t>
            </w:r>
            <w:r w:rsidRPr="00B21DA1">
              <w:rPr>
                <w:b/>
                <w:bCs/>
                <w:color w:val="000000"/>
              </w:rPr>
              <w:t>іль-</w:t>
            </w:r>
            <w:r w:rsidRPr="00B21DA1">
              <w:rPr>
                <w:b/>
                <w:bCs/>
                <w:color w:val="000000"/>
              </w:rPr>
              <w:br/>
              <w:t>кість</w:t>
            </w:r>
          </w:p>
        </w:tc>
      </w:tr>
      <w:tr w:rsidR="009E607E" w:rsidRPr="002A5DAA" w14:paraId="3769EB70" w14:textId="77777777" w:rsidTr="009E607E">
        <w:trPr>
          <w:trHeight w:val="131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8F15D0" w14:textId="77777777" w:rsidR="009E607E" w:rsidRPr="008B3926" w:rsidRDefault="009E607E" w:rsidP="0053358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449E16" w14:textId="77777777" w:rsidR="009E607E" w:rsidRPr="00FB0B30" w:rsidRDefault="009E607E" w:rsidP="00533580">
            <w:pPr>
              <w:rPr>
                <w:b/>
                <w:bCs/>
                <w:color w:val="000000"/>
                <w:lang w:val="ru-RU"/>
              </w:rPr>
            </w:pPr>
            <w:r w:rsidRPr="00D24204">
              <w:rPr>
                <w:b/>
              </w:rPr>
              <w:t xml:space="preserve">51801 </w:t>
            </w:r>
            <w:proofErr w:type="spellStart"/>
            <w:r w:rsidRPr="00D24204">
              <w:rPr>
                <w:b/>
              </w:rPr>
              <w:t>Treponema</w:t>
            </w:r>
            <w:proofErr w:type="spellEnd"/>
            <w:r w:rsidRPr="00D24204">
              <w:rPr>
                <w:b/>
              </w:rPr>
              <w:t xml:space="preserve"> </w:t>
            </w:r>
            <w:proofErr w:type="spellStart"/>
            <w:r w:rsidRPr="00D24204">
              <w:rPr>
                <w:b/>
              </w:rPr>
              <w:t>pallidum</w:t>
            </w:r>
            <w:proofErr w:type="spellEnd"/>
            <w:r w:rsidRPr="00D24204">
              <w:rPr>
                <w:b/>
              </w:rPr>
              <w:t xml:space="preserve">, загальні антитіла IVD (діагностика </w:t>
            </w:r>
            <w:proofErr w:type="spellStart"/>
            <w:r w:rsidRPr="00D24204">
              <w:rPr>
                <w:b/>
              </w:rPr>
              <w:t>in</w:t>
            </w:r>
            <w:proofErr w:type="spellEnd"/>
            <w:r w:rsidRPr="00D24204">
              <w:rPr>
                <w:b/>
              </w:rPr>
              <w:t xml:space="preserve"> </w:t>
            </w:r>
            <w:proofErr w:type="spellStart"/>
            <w:r w:rsidRPr="00D24204">
              <w:rPr>
                <w:b/>
              </w:rPr>
              <w:t>vitro</w:t>
            </w:r>
            <w:proofErr w:type="spellEnd"/>
            <w:r w:rsidRPr="00D24204">
              <w:rPr>
                <w:b/>
              </w:rPr>
              <w:t xml:space="preserve">), набір, </w:t>
            </w:r>
            <w:proofErr w:type="spellStart"/>
            <w:r w:rsidRPr="00D24204">
              <w:rPr>
                <w:b/>
              </w:rPr>
              <w:t>імунохроматографічний</w:t>
            </w:r>
            <w:proofErr w:type="spellEnd"/>
            <w:r w:rsidRPr="00D24204">
              <w:rPr>
                <w:b/>
              </w:rPr>
              <w:t xml:space="preserve"> тест (ІХТ)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717D72" w14:textId="77777777" w:rsidR="009E607E" w:rsidRPr="008B3926" w:rsidRDefault="009E607E" w:rsidP="00533580">
            <w:pPr>
              <w:rPr>
                <w:b/>
              </w:rPr>
            </w:pPr>
            <w:r w:rsidRPr="00FB0B30">
              <w:rPr>
                <w:b/>
              </w:rPr>
              <w:t>Тест для виявлення сифілісу, W34-С4Р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E654E2" w14:textId="77777777" w:rsidR="009E607E" w:rsidRPr="00D24204" w:rsidRDefault="009E607E" w:rsidP="00533580">
            <w:pPr>
              <w:rPr>
                <w:b/>
                <w:bCs/>
              </w:rPr>
            </w:pPr>
            <w:r w:rsidRPr="00D24204">
              <w:rPr>
                <w:b/>
              </w:rPr>
              <w:t xml:space="preserve">Тест для </w:t>
            </w:r>
            <w:proofErr w:type="spellStart"/>
            <w:r w:rsidRPr="00D24204">
              <w:rPr>
                <w:b/>
              </w:rPr>
              <w:t>виявленнясифілісу</w:t>
            </w:r>
            <w:proofErr w:type="spellEnd"/>
            <w:r w:rsidRPr="00D24204">
              <w:rPr>
                <w:b/>
              </w:rPr>
              <w:t xml:space="preserve">, W34-С4Р, </w:t>
            </w:r>
            <w:r w:rsidRPr="00D24204">
              <w:rPr>
                <w:b/>
                <w:bCs/>
              </w:rPr>
              <w:t>№1</w:t>
            </w:r>
          </w:p>
          <w:p w14:paraId="6A532D1A" w14:textId="77777777" w:rsidR="009E607E" w:rsidRPr="00D24204" w:rsidRDefault="009E607E" w:rsidP="00533580">
            <w:pPr>
              <w:pStyle w:val="xfmc1"/>
              <w:shd w:val="clear" w:color="auto" w:fill="FFFFFF"/>
              <w:rPr>
                <w:color w:val="000000"/>
                <w:lang w:eastAsia="ru-RU"/>
              </w:rPr>
            </w:pPr>
            <w:r w:rsidRPr="00D24204">
              <w:rPr>
                <w:color w:val="000000"/>
                <w:sz w:val="22"/>
                <w:szCs w:val="22"/>
                <w:lang w:eastAsia="ru-RU"/>
              </w:rPr>
              <w:t>Загальний термін придатності: не менше 24 міс</w:t>
            </w:r>
          </w:p>
          <w:p w14:paraId="13F637D5" w14:textId="77777777" w:rsidR="009E607E" w:rsidRPr="00D24204" w:rsidRDefault="009E607E" w:rsidP="00533580">
            <w:pPr>
              <w:pStyle w:val="xfmc1"/>
              <w:shd w:val="clear" w:color="auto" w:fill="FFFFFF"/>
              <w:rPr>
                <w:color w:val="000000"/>
                <w:lang w:eastAsia="ru-RU"/>
              </w:rPr>
            </w:pPr>
            <w:r w:rsidRPr="00D24204">
              <w:rPr>
                <w:color w:val="000000"/>
                <w:sz w:val="22"/>
                <w:szCs w:val="22"/>
                <w:lang w:eastAsia="ru-RU"/>
              </w:rPr>
              <w:t>Процедура тестування проводиться при температурі 10 – 30 </w:t>
            </w:r>
            <w:r w:rsidRPr="00D24204">
              <w:rPr>
                <w:color w:val="000000"/>
                <w:sz w:val="22"/>
                <w:szCs w:val="22"/>
                <w:vertAlign w:val="superscript"/>
                <w:lang w:eastAsia="ru-RU"/>
              </w:rPr>
              <w:t>0</w:t>
            </w:r>
            <w:r w:rsidRPr="00D24204">
              <w:rPr>
                <w:color w:val="000000"/>
                <w:sz w:val="22"/>
                <w:szCs w:val="22"/>
                <w:lang w:eastAsia="ru-RU"/>
              </w:rPr>
              <w:t>С. Тест-касета, зразок та буфер мають бути доведені до вказаної температури.</w:t>
            </w:r>
          </w:p>
          <w:p w14:paraId="67C8A3BE" w14:textId="77777777" w:rsidR="009E607E" w:rsidRPr="00D24204" w:rsidRDefault="009E607E" w:rsidP="00533580">
            <w:pPr>
              <w:pStyle w:val="xfmc1"/>
              <w:shd w:val="clear" w:color="auto" w:fill="FFFFFF"/>
              <w:rPr>
                <w:color w:val="000000"/>
                <w:lang w:eastAsia="ru-RU"/>
              </w:rPr>
            </w:pPr>
            <w:r w:rsidRPr="00D24204">
              <w:rPr>
                <w:color w:val="000000"/>
                <w:sz w:val="22"/>
                <w:szCs w:val="22"/>
                <w:lang w:eastAsia="ru-RU"/>
              </w:rPr>
              <w:t>Зразок для аналізу: цільна кров, сироватка, плазма</w:t>
            </w:r>
          </w:p>
          <w:p w14:paraId="173EA72A" w14:textId="77777777" w:rsidR="009E607E" w:rsidRPr="00D24204" w:rsidRDefault="009E607E" w:rsidP="00533580">
            <w:pPr>
              <w:pStyle w:val="xfmc1"/>
              <w:shd w:val="clear" w:color="auto" w:fill="FFFFFF"/>
              <w:rPr>
                <w:color w:val="000000"/>
                <w:lang w:eastAsia="ru-RU"/>
              </w:rPr>
            </w:pPr>
            <w:r w:rsidRPr="00D24204">
              <w:rPr>
                <w:color w:val="000000"/>
                <w:sz w:val="22"/>
                <w:szCs w:val="22"/>
                <w:lang w:eastAsia="ru-RU"/>
              </w:rPr>
              <w:t>Отримання результатів: 15 хв.</w:t>
            </w:r>
          </w:p>
          <w:p w14:paraId="599FA264" w14:textId="77777777" w:rsidR="009E607E" w:rsidRPr="00D24204" w:rsidRDefault="009E607E" w:rsidP="00533580">
            <w:pPr>
              <w:pStyle w:val="xfmc1"/>
              <w:shd w:val="clear" w:color="auto" w:fill="FFFFFF"/>
              <w:rPr>
                <w:color w:val="000000"/>
                <w:lang w:eastAsia="ru-RU"/>
              </w:rPr>
            </w:pPr>
            <w:r w:rsidRPr="00D24204">
              <w:rPr>
                <w:color w:val="000000"/>
                <w:sz w:val="22"/>
                <w:szCs w:val="22"/>
                <w:lang w:eastAsia="ru-RU"/>
              </w:rPr>
              <w:t>Чутливість: не нижче 98,00%</w:t>
            </w:r>
          </w:p>
          <w:p w14:paraId="5C25AFA4" w14:textId="77777777" w:rsidR="009E607E" w:rsidRPr="00D24204" w:rsidRDefault="009E607E" w:rsidP="00533580">
            <w:pPr>
              <w:pStyle w:val="xfmc1"/>
              <w:shd w:val="clear" w:color="auto" w:fill="FFFFFF"/>
              <w:rPr>
                <w:color w:val="000000"/>
                <w:lang w:eastAsia="ru-RU"/>
              </w:rPr>
            </w:pPr>
            <w:r w:rsidRPr="00D24204">
              <w:rPr>
                <w:color w:val="000000"/>
                <w:sz w:val="22"/>
                <w:szCs w:val="22"/>
                <w:lang w:eastAsia="ru-RU"/>
              </w:rPr>
              <w:t>Специфічність:  100,00%</w:t>
            </w:r>
          </w:p>
          <w:p w14:paraId="2CD01433" w14:textId="77777777" w:rsidR="009E607E" w:rsidRPr="00D24204" w:rsidRDefault="009E607E" w:rsidP="00533580">
            <w:pPr>
              <w:pStyle w:val="xfmc1"/>
              <w:shd w:val="clear" w:color="auto" w:fill="FFFFFF"/>
              <w:rPr>
                <w:color w:val="000000"/>
                <w:lang w:eastAsia="ru-RU"/>
              </w:rPr>
            </w:pPr>
            <w:r w:rsidRPr="00D24204">
              <w:rPr>
                <w:color w:val="000000"/>
                <w:sz w:val="22"/>
                <w:szCs w:val="22"/>
                <w:lang w:eastAsia="ru-RU"/>
              </w:rPr>
              <w:t>Зберігання при температурі  ( 2° С - 30° С)</w:t>
            </w:r>
          </w:p>
          <w:p w14:paraId="45A3B867" w14:textId="77777777" w:rsidR="009E607E" w:rsidRPr="00D24204" w:rsidRDefault="009E607E" w:rsidP="00533580">
            <w:r w:rsidRPr="00D24204">
              <w:t>Тест – системи мають формат тест – касети та кожен тест має бути індивідуально укомплектований необхідними складовими для проведення тестування: одноразовою піпеткою, буфером або небулою з реагентом у кожному тесті, інструкцією українською мовою.</w:t>
            </w:r>
          </w:p>
          <w:p w14:paraId="34E61306" w14:textId="77777777" w:rsidR="009E607E" w:rsidRPr="00D24204" w:rsidRDefault="009E607E" w:rsidP="00533580">
            <w:pPr>
              <w:pStyle w:val="xfmc1"/>
              <w:shd w:val="clear" w:color="auto" w:fill="FFFFFF"/>
              <w:spacing w:before="0" w:beforeAutospacing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748B38" w14:textId="77777777" w:rsidR="009E607E" w:rsidRPr="008B3926" w:rsidRDefault="009E607E" w:rsidP="0053358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шт.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0DCC79" w14:textId="77777777" w:rsidR="009E607E" w:rsidRPr="008B3926" w:rsidRDefault="009E607E" w:rsidP="0053358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4000</w:t>
            </w:r>
          </w:p>
        </w:tc>
      </w:tr>
      <w:tr w:rsidR="009E607E" w:rsidRPr="00D100F4" w14:paraId="37AB8D2E" w14:textId="77777777" w:rsidTr="009E607E">
        <w:trPr>
          <w:trHeight w:val="84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7A0B57" w14:textId="77777777" w:rsidR="009E607E" w:rsidRDefault="009E607E" w:rsidP="0053358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11F8C5" w14:textId="77777777" w:rsidR="009E607E" w:rsidRPr="00687569" w:rsidRDefault="009E607E" w:rsidP="00533580">
            <w:pPr>
              <w:rPr>
                <w:b/>
                <w:lang w:val="ru-RU"/>
              </w:rPr>
            </w:pPr>
            <w:r w:rsidRPr="00A14B3C">
              <w:rPr>
                <w:b/>
                <w:bCs/>
              </w:rPr>
              <w:t xml:space="preserve">48321 Вірус гепатиту B, поверхневий антиген IVD </w:t>
            </w:r>
            <w:r w:rsidRPr="00A14B3C">
              <w:rPr>
                <w:b/>
                <w:bCs/>
              </w:rPr>
              <w:lastRenderedPageBreak/>
              <w:t xml:space="preserve">(діагностика </w:t>
            </w:r>
            <w:proofErr w:type="spellStart"/>
            <w:r w:rsidRPr="00A14B3C">
              <w:rPr>
                <w:b/>
                <w:bCs/>
              </w:rPr>
              <w:t>in</w:t>
            </w:r>
            <w:proofErr w:type="spellEnd"/>
            <w:r w:rsidRPr="00A14B3C">
              <w:rPr>
                <w:b/>
                <w:bCs/>
              </w:rPr>
              <w:t xml:space="preserve"> </w:t>
            </w:r>
            <w:proofErr w:type="spellStart"/>
            <w:r w:rsidRPr="00A14B3C">
              <w:rPr>
                <w:b/>
                <w:bCs/>
              </w:rPr>
              <w:t>vitro</w:t>
            </w:r>
            <w:proofErr w:type="spellEnd"/>
            <w:r w:rsidRPr="00A14B3C">
              <w:rPr>
                <w:b/>
                <w:bCs/>
              </w:rPr>
              <w:t xml:space="preserve">), набір, </w:t>
            </w:r>
            <w:proofErr w:type="spellStart"/>
            <w:r w:rsidRPr="00A14B3C">
              <w:rPr>
                <w:b/>
                <w:bCs/>
              </w:rPr>
              <w:t>імунохроматографічний</w:t>
            </w:r>
            <w:proofErr w:type="spellEnd"/>
            <w:r w:rsidRPr="00A14B3C">
              <w:rPr>
                <w:b/>
                <w:bCs/>
              </w:rPr>
              <w:t xml:space="preserve"> тест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819A9F" w14:textId="77777777" w:rsidR="009E607E" w:rsidRPr="00BE3C47" w:rsidRDefault="009E607E" w:rsidP="00533580">
            <w:pPr>
              <w:rPr>
                <w:b/>
                <w:bCs/>
              </w:rPr>
            </w:pPr>
            <w:r w:rsidRPr="00A14B3C">
              <w:rPr>
                <w:b/>
                <w:bCs/>
              </w:rPr>
              <w:lastRenderedPageBreak/>
              <w:t>Тест для виявлення Гепатиту В (</w:t>
            </w:r>
            <w:proofErr w:type="spellStart"/>
            <w:r w:rsidRPr="00A14B3C">
              <w:rPr>
                <w:b/>
                <w:bCs/>
              </w:rPr>
              <w:t>HBsAg</w:t>
            </w:r>
            <w:proofErr w:type="spellEnd"/>
            <w:r w:rsidRPr="00A14B3C">
              <w:rPr>
                <w:b/>
                <w:bCs/>
              </w:rPr>
              <w:t>), W003-C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15A5AC" w14:textId="77777777" w:rsidR="009E607E" w:rsidRPr="00D24204" w:rsidRDefault="009E607E" w:rsidP="00533580">
            <w:pPr>
              <w:pStyle w:val="xfmc1"/>
              <w:shd w:val="clear" w:color="auto" w:fill="FFFFFF"/>
              <w:spacing w:after="0" w:afterAutospacing="0"/>
              <w:ind w:right="-192"/>
              <w:rPr>
                <w:color w:val="000000"/>
                <w:sz w:val="20"/>
                <w:szCs w:val="20"/>
                <w:lang w:eastAsia="ru-RU"/>
              </w:rPr>
            </w:pPr>
            <w:r w:rsidRPr="00D24204">
              <w:rPr>
                <w:color w:val="000000"/>
                <w:sz w:val="20"/>
                <w:szCs w:val="20"/>
                <w:lang w:eastAsia="ru-RU"/>
              </w:rPr>
              <w:t>Загальний термін придатності: не менше 24 міс</w:t>
            </w:r>
          </w:p>
          <w:p w14:paraId="0E817E25" w14:textId="77777777" w:rsidR="009E607E" w:rsidRPr="00D24204" w:rsidRDefault="009E607E" w:rsidP="00533580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24204">
              <w:rPr>
                <w:color w:val="000000"/>
                <w:sz w:val="20"/>
                <w:szCs w:val="20"/>
                <w:lang w:eastAsia="ru-RU"/>
              </w:rPr>
              <w:t xml:space="preserve">Процедура тестування проводиться при </w:t>
            </w:r>
            <w:r w:rsidRPr="00D24204">
              <w:rPr>
                <w:color w:val="000000"/>
                <w:sz w:val="20"/>
                <w:szCs w:val="20"/>
                <w:lang w:eastAsia="ru-RU"/>
              </w:rPr>
              <w:lastRenderedPageBreak/>
              <w:t>температурі       10 – 30 С. Тест-касета, зразок та буфер мають бути доведені до вказаної температури.</w:t>
            </w:r>
          </w:p>
          <w:p w14:paraId="18D10FEF" w14:textId="77777777" w:rsidR="009E607E" w:rsidRPr="00D24204" w:rsidRDefault="009E607E" w:rsidP="00533580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24204">
              <w:rPr>
                <w:color w:val="000000"/>
                <w:sz w:val="20"/>
                <w:szCs w:val="20"/>
                <w:lang w:eastAsia="ru-RU"/>
              </w:rPr>
              <w:t>Зразок для аналізу: цільна кров, сироватка, плазма</w:t>
            </w:r>
          </w:p>
          <w:p w14:paraId="275D0A09" w14:textId="77777777" w:rsidR="009E607E" w:rsidRPr="00D24204" w:rsidRDefault="009E607E" w:rsidP="00533580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24204">
              <w:rPr>
                <w:color w:val="000000"/>
                <w:sz w:val="20"/>
                <w:szCs w:val="20"/>
                <w:lang w:eastAsia="ru-RU"/>
              </w:rPr>
              <w:t>Отримання результатів: 15 – 30 хв.</w:t>
            </w:r>
          </w:p>
          <w:p w14:paraId="3756B650" w14:textId="77777777" w:rsidR="009E607E" w:rsidRPr="00D24204" w:rsidRDefault="009E607E" w:rsidP="00533580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24204">
              <w:rPr>
                <w:color w:val="000000"/>
                <w:sz w:val="20"/>
                <w:szCs w:val="20"/>
                <w:lang w:eastAsia="ru-RU"/>
              </w:rPr>
              <w:t>Чутливість: дорівнює 100,00%</w:t>
            </w:r>
          </w:p>
          <w:p w14:paraId="149CFA00" w14:textId="77777777" w:rsidR="009E607E" w:rsidRPr="00D24204" w:rsidRDefault="009E607E" w:rsidP="00533580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24204">
              <w:rPr>
                <w:color w:val="000000"/>
                <w:sz w:val="20"/>
                <w:szCs w:val="20"/>
                <w:lang w:eastAsia="ru-RU"/>
              </w:rPr>
              <w:t>Специфічність: не нижче 99,00%</w:t>
            </w:r>
          </w:p>
          <w:p w14:paraId="652F8ACB" w14:textId="77777777" w:rsidR="009E607E" w:rsidRPr="00D24204" w:rsidRDefault="009E607E" w:rsidP="00533580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24204">
              <w:rPr>
                <w:color w:val="000000"/>
                <w:sz w:val="20"/>
                <w:szCs w:val="20"/>
                <w:lang w:eastAsia="ru-RU"/>
              </w:rPr>
              <w:t xml:space="preserve">Пороговий рівень чутливості 1 </w:t>
            </w:r>
            <w:proofErr w:type="spellStart"/>
            <w:r w:rsidRPr="00D24204">
              <w:rPr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D24204">
              <w:rPr>
                <w:color w:val="000000"/>
                <w:sz w:val="20"/>
                <w:szCs w:val="20"/>
                <w:lang w:eastAsia="ru-RU"/>
              </w:rPr>
              <w:t>/мл</w:t>
            </w:r>
          </w:p>
          <w:p w14:paraId="6BEC81CF" w14:textId="77777777" w:rsidR="009E607E" w:rsidRPr="00D24204" w:rsidRDefault="009E607E" w:rsidP="00533580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24204">
              <w:rPr>
                <w:color w:val="000000"/>
                <w:sz w:val="20"/>
                <w:szCs w:val="20"/>
                <w:lang w:eastAsia="ru-RU"/>
              </w:rPr>
              <w:t>Зберігання: як при кімнатній температурі, так і в умовах побутового холодильника (t від +2 до +30° С)</w:t>
            </w:r>
          </w:p>
          <w:p w14:paraId="6B3CC9E6" w14:textId="77777777" w:rsidR="009E607E" w:rsidRPr="00D24204" w:rsidRDefault="009E607E" w:rsidP="00533580">
            <w:pPr>
              <w:pStyle w:val="HTML0"/>
              <w:shd w:val="clear" w:color="auto" w:fill="F8F9FA"/>
              <w:rPr>
                <w:rFonts w:ascii="Times New Roman" w:hAnsi="Times New Roman"/>
                <w:color w:val="202124"/>
                <w:lang w:val="uk-UA"/>
              </w:rPr>
            </w:pPr>
            <w:r w:rsidRPr="00D24204">
              <w:rPr>
                <w:rFonts w:ascii="Times New Roman" w:hAnsi="Times New Roman"/>
              </w:rPr>
              <w:t xml:space="preserve">Тест – </w:t>
            </w:r>
            <w:proofErr w:type="spellStart"/>
            <w:r w:rsidRPr="00D24204">
              <w:rPr>
                <w:rFonts w:ascii="Times New Roman" w:hAnsi="Times New Roman"/>
              </w:rPr>
              <w:t>системи</w:t>
            </w:r>
            <w:proofErr w:type="spellEnd"/>
            <w:r w:rsidRPr="00D24204">
              <w:rPr>
                <w:rFonts w:ascii="Times New Roman" w:hAnsi="Times New Roman"/>
              </w:rPr>
              <w:t xml:space="preserve"> </w:t>
            </w:r>
            <w:proofErr w:type="spellStart"/>
            <w:r w:rsidRPr="00D24204">
              <w:rPr>
                <w:rFonts w:ascii="Times New Roman" w:hAnsi="Times New Roman"/>
              </w:rPr>
              <w:t>мають</w:t>
            </w:r>
            <w:proofErr w:type="spellEnd"/>
            <w:r w:rsidRPr="00D24204">
              <w:rPr>
                <w:rFonts w:ascii="Times New Roman" w:hAnsi="Times New Roman"/>
              </w:rPr>
              <w:t xml:space="preserve"> формат тест – </w:t>
            </w:r>
            <w:proofErr w:type="spellStart"/>
            <w:r w:rsidRPr="00D24204">
              <w:rPr>
                <w:rFonts w:ascii="Times New Roman" w:hAnsi="Times New Roman"/>
              </w:rPr>
              <w:t>касети</w:t>
            </w:r>
            <w:proofErr w:type="spellEnd"/>
            <w:r w:rsidRPr="00D24204">
              <w:rPr>
                <w:rFonts w:ascii="Times New Roman" w:hAnsi="Times New Roman"/>
              </w:rPr>
              <w:t xml:space="preserve"> та </w:t>
            </w:r>
            <w:proofErr w:type="spellStart"/>
            <w:r w:rsidRPr="00D24204">
              <w:rPr>
                <w:rFonts w:ascii="Times New Roman" w:hAnsi="Times New Roman"/>
              </w:rPr>
              <w:t>кожен</w:t>
            </w:r>
            <w:proofErr w:type="spellEnd"/>
            <w:r w:rsidRPr="00D24204">
              <w:rPr>
                <w:rFonts w:ascii="Times New Roman" w:hAnsi="Times New Roman"/>
              </w:rPr>
              <w:t xml:space="preserve"> тест </w:t>
            </w:r>
            <w:proofErr w:type="spellStart"/>
            <w:r w:rsidRPr="00D24204">
              <w:rPr>
                <w:rFonts w:ascii="Times New Roman" w:hAnsi="Times New Roman"/>
              </w:rPr>
              <w:t>має</w:t>
            </w:r>
            <w:proofErr w:type="spellEnd"/>
            <w:r w:rsidRPr="00D24204">
              <w:rPr>
                <w:rFonts w:ascii="Times New Roman" w:hAnsi="Times New Roman"/>
              </w:rPr>
              <w:t xml:space="preserve"> бути </w:t>
            </w:r>
            <w:proofErr w:type="spellStart"/>
            <w:r w:rsidRPr="00D24204">
              <w:rPr>
                <w:rFonts w:ascii="Times New Roman" w:hAnsi="Times New Roman"/>
              </w:rPr>
              <w:t>індивідуально</w:t>
            </w:r>
            <w:proofErr w:type="spellEnd"/>
            <w:r w:rsidRPr="00D24204">
              <w:rPr>
                <w:rFonts w:ascii="Times New Roman" w:hAnsi="Times New Roman"/>
              </w:rPr>
              <w:t xml:space="preserve"> укомплектований </w:t>
            </w:r>
            <w:proofErr w:type="spellStart"/>
            <w:r w:rsidRPr="00D24204">
              <w:rPr>
                <w:rFonts w:ascii="Times New Roman" w:hAnsi="Times New Roman"/>
              </w:rPr>
              <w:t>необхідними</w:t>
            </w:r>
            <w:proofErr w:type="spellEnd"/>
            <w:r w:rsidRPr="00D24204">
              <w:rPr>
                <w:rFonts w:ascii="Times New Roman" w:hAnsi="Times New Roman"/>
              </w:rPr>
              <w:t xml:space="preserve"> </w:t>
            </w:r>
            <w:proofErr w:type="spellStart"/>
            <w:r w:rsidRPr="00D24204">
              <w:rPr>
                <w:rFonts w:ascii="Times New Roman" w:hAnsi="Times New Roman"/>
              </w:rPr>
              <w:t>складовими</w:t>
            </w:r>
            <w:proofErr w:type="spellEnd"/>
            <w:r w:rsidRPr="00D24204">
              <w:rPr>
                <w:rFonts w:ascii="Times New Roman" w:hAnsi="Times New Roman"/>
              </w:rPr>
              <w:t xml:space="preserve"> для </w:t>
            </w:r>
            <w:proofErr w:type="spellStart"/>
            <w:r w:rsidRPr="00D24204">
              <w:rPr>
                <w:rFonts w:ascii="Times New Roman" w:hAnsi="Times New Roman"/>
              </w:rPr>
              <w:t>проведення</w:t>
            </w:r>
            <w:proofErr w:type="spellEnd"/>
            <w:r w:rsidRPr="00D24204">
              <w:rPr>
                <w:rFonts w:ascii="Times New Roman" w:hAnsi="Times New Roman"/>
              </w:rPr>
              <w:t xml:space="preserve"> </w:t>
            </w:r>
            <w:proofErr w:type="spellStart"/>
            <w:r w:rsidRPr="00D24204">
              <w:rPr>
                <w:rFonts w:ascii="Times New Roman" w:hAnsi="Times New Roman"/>
              </w:rPr>
              <w:t>тестування</w:t>
            </w:r>
            <w:proofErr w:type="spellEnd"/>
            <w:r w:rsidRPr="00D24204">
              <w:rPr>
                <w:rFonts w:ascii="Times New Roman" w:hAnsi="Times New Roman"/>
              </w:rPr>
              <w:t xml:space="preserve">: одноразовою </w:t>
            </w:r>
            <w:proofErr w:type="spellStart"/>
            <w:r w:rsidRPr="00D24204">
              <w:rPr>
                <w:rFonts w:ascii="Times New Roman" w:hAnsi="Times New Roman"/>
              </w:rPr>
              <w:t>піпеткою</w:t>
            </w:r>
            <w:proofErr w:type="spellEnd"/>
            <w:r w:rsidRPr="00D24204">
              <w:rPr>
                <w:rFonts w:ascii="Times New Roman" w:hAnsi="Times New Roman"/>
              </w:rPr>
              <w:t xml:space="preserve">, буфером </w:t>
            </w:r>
            <w:proofErr w:type="spellStart"/>
            <w:r w:rsidRPr="00D24204">
              <w:rPr>
                <w:rFonts w:ascii="Times New Roman" w:hAnsi="Times New Roman"/>
              </w:rPr>
              <w:t>або</w:t>
            </w:r>
            <w:proofErr w:type="spellEnd"/>
            <w:r w:rsidRPr="00D24204">
              <w:rPr>
                <w:rFonts w:ascii="Times New Roman" w:hAnsi="Times New Roman"/>
              </w:rPr>
              <w:t xml:space="preserve"> </w:t>
            </w:r>
            <w:proofErr w:type="spellStart"/>
            <w:r w:rsidRPr="00D24204">
              <w:rPr>
                <w:rFonts w:ascii="Times New Roman" w:hAnsi="Times New Roman"/>
              </w:rPr>
              <w:t>небулою</w:t>
            </w:r>
            <w:proofErr w:type="spellEnd"/>
            <w:r w:rsidRPr="00D24204">
              <w:rPr>
                <w:rFonts w:ascii="Times New Roman" w:hAnsi="Times New Roman"/>
              </w:rPr>
              <w:t xml:space="preserve"> з реагентом у кожному </w:t>
            </w:r>
            <w:proofErr w:type="spellStart"/>
            <w:r w:rsidRPr="00D24204">
              <w:rPr>
                <w:rFonts w:ascii="Times New Roman" w:hAnsi="Times New Roman"/>
              </w:rPr>
              <w:t>тесті</w:t>
            </w:r>
            <w:proofErr w:type="spellEnd"/>
            <w:r w:rsidRPr="00D24204">
              <w:rPr>
                <w:rFonts w:ascii="Times New Roman" w:hAnsi="Times New Roman"/>
              </w:rPr>
              <w:t xml:space="preserve">, </w:t>
            </w:r>
            <w:proofErr w:type="spellStart"/>
            <w:r w:rsidRPr="00D24204">
              <w:rPr>
                <w:rFonts w:ascii="Times New Roman" w:hAnsi="Times New Roman"/>
              </w:rPr>
              <w:t>інструкцією</w:t>
            </w:r>
            <w:proofErr w:type="spellEnd"/>
            <w:r w:rsidRPr="00D24204">
              <w:rPr>
                <w:rFonts w:ascii="Times New Roman" w:hAnsi="Times New Roman"/>
              </w:rPr>
              <w:t xml:space="preserve"> </w:t>
            </w:r>
            <w:proofErr w:type="spellStart"/>
            <w:r w:rsidRPr="00D24204">
              <w:rPr>
                <w:rFonts w:ascii="Times New Roman" w:hAnsi="Times New Roman"/>
              </w:rPr>
              <w:t>українською</w:t>
            </w:r>
            <w:proofErr w:type="spellEnd"/>
            <w:r w:rsidRPr="00D24204">
              <w:rPr>
                <w:rFonts w:ascii="Times New Roman" w:hAnsi="Times New Roman"/>
              </w:rPr>
              <w:t xml:space="preserve"> мовою.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1A6562" w14:textId="77777777" w:rsidR="009E607E" w:rsidRPr="00CD20FB" w:rsidRDefault="009E607E" w:rsidP="0053358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шт.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B01894" w14:textId="77777777" w:rsidR="009E607E" w:rsidRPr="00CD20FB" w:rsidRDefault="009E607E" w:rsidP="0053358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1500</w:t>
            </w:r>
          </w:p>
        </w:tc>
      </w:tr>
      <w:tr w:rsidR="009E607E" w:rsidRPr="00D100F4" w14:paraId="32E6FC28" w14:textId="77777777" w:rsidTr="009E607E">
        <w:trPr>
          <w:trHeight w:val="84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53E604" w14:textId="77777777" w:rsidR="009E607E" w:rsidRDefault="009E607E" w:rsidP="0053358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AC0C28" w14:textId="77777777" w:rsidR="009E607E" w:rsidRPr="00A74351" w:rsidRDefault="009E607E" w:rsidP="00533580">
            <w:pPr>
              <w:rPr>
                <w:b/>
              </w:rPr>
            </w:pPr>
            <w:r w:rsidRPr="00A14B3C">
              <w:rPr>
                <w:b/>
                <w:bCs/>
              </w:rPr>
              <w:t>30829 Набір для якісного та/або кількісного визначення загальних антитіл до вірусу гепатиту С (</w:t>
            </w:r>
            <w:proofErr w:type="spellStart"/>
            <w:r w:rsidRPr="00A14B3C">
              <w:rPr>
                <w:b/>
                <w:bCs/>
              </w:rPr>
              <w:t>Hepatitis</w:t>
            </w:r>
            <w:proofErr w:type="spellEnd"/>
            <w:r w:rsidRPr="00A14B3C">
              <w:rPr>
                <w:b/>
                <w:bCs/>
              </w:rPr>
              <w:t xml:space="preserve"> C), експрес-аналіз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5B392B" w14:textId="77777777" w:rsidR="009E607E" w:rsidRPr="00BE3C47" w:rsidRDefault="009E607E" w:rsidP="00533580">
            <w:pPr>
              <w:rPr>
                <w:b/>
                <w:bCs/>
              </w:rPr>
            </w:pPr>
            <w:r w:rsidRPr="00A14B3C">
              <w:rPr>
                <w:b/>
                <w:bCs/>
              </w:rPr>
              <w:t>Тест для виявлення Гепатиту C (HCV), W005-C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ACE9FC" w14:textId="77777777" w:rsidR="009E607E" w:rsidRPr="00D24204" w:rsidRDefault="009E607E" w:rsidP="00533580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24204">
              <w:rPr>
                <w:color w:val="000000"/>
                <w:sz w:val="20"/>
                <w:szCs w:val="20"/>
                <w:lang w:eastAsia="ru-RU"/>
              </w:rPr>
              <w:t>Загальний термін придатності: не менше 24 міс</w:t>
            </w:r>
          </w:p>
          <w:p w14:paraId="49992756" w14:textId="77777777" w:rsidR="009E607E" w:rsidRPr="00D24204" w:rsidRDefault="009E607E" w:rsidP="00533580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24204">
              <w:rPr>
                <w:color w:val="000000"/>
                <w:sz w:val="20"/>
                <w:szCs w:val="20"/>
                <w:lang w:eastAsia="ru-RU"/>
              </w:rPr>
              <w:t xml:space="preserve">Процедура тестування проводиться при температурі 10 – 30 С. Тест-касета, зразок та буфер мають бути доведені до вказаної </w:t>
            </w:r>
            <w:proofErr w:type="spellStart"/>
            <w:r w:rsidRPr="00D24204">
              <w:rPr>
                <w:color w:val="000000"/>
                <w:sz w:val="20"/>
                <w:szCs w:val="20"/>
                <w:lang w:eastAsia="ru-RU"/>
              </w:rPr>
              <w:t>температури.Зразок</w:t>
            </w:r>
            <w:proofErr w:type="spellEnd"/>
            <w:r w:rsidRPr="00D24204">
              <w:rPr>
                <w:color w:val="000000"/>
                <w:sz w:val="20"/>
                <w:szCs w:val="20"/>
                <w:lang w:eastAsia="ru-RU"/>
              </w:rPr>
              <w:t xml:space="preserve"> для аналізу: цільна кров, сироватка, плазма</w:t>
            </w:r>
          </w:p>
          <w:p w14:paraId="1386F054" w14:textId="77777777" w:rsidR="009E607E" w:rsidRPr="00D24204" w:rsidRDefault="009E607E" w:rsidP="00533580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24204">
              <w:rPr>
                <w:color w:val="000000"/>
                <w:sz w:val="20"/>
                <w:szCs w:val="20"/>
                <w:lang w:eastAsia="ru-RU"/>
              </w:rPr>
              <w:t xml:space="preserve">Отримання результатів: 15 – 30 </w:t>
            </w:r>
            <w:proofErr w:type="spellStart"/>
            <w:r w:rsidRPr="00D24204">
              <w:rPr>
                <w:color w:val="000000"/>
                <w:sz w:val="20"/>
                <w:szCs w:val="20"/>
                <w:lang w:eastAsia="ru-RU"/>
              </w:rPr>
              <w:t>хв.Чутливість</w:t>
            </w:r>
            <w:proofErr w:type="spellEnd"/>
            <w:r w:rsidRPr="00D24204">
              <w:rPr>
                <w:color w:val="000000"/>
                <w:sz w:val="20"/>
                <w:szCs w:val="20"/>
                <w:lang w:eastAsia="ru-RU"/>
              </w:rPr>
              <w:t>: дорівнює 100,00%</w:t>
            </w:r>
            <w:r w:rsidRPr="00D24204">
              <w:rPr>
                <w:color w:val="000000"/>
                <w:sz w:val="20"/>
                <w:szCs w:val="20"/>
                <w:lang w:val="ru-RU" w:eastAsia="ru-RU"/>
              </w:rPr>
              <w:t xml:space="preserve"> .</w:t>
            </w:r>
            <w:r w:rsidRPr="00D24204">
              <w:rPr>
                <w:color w:val="000000"/>
                <w:sz w:val="20"/>
                <w:szCs w:val="20"/>
                <w:lang w:eastAsia="ru-RU"/>
              </w:rPr>
              <w:t>Специфічність: не нижче 99,00%</w:t>
            </w:r>
          </w:p>
          <w:p w14:paraId="3ABE7113" w14:textId="77777777" w:rsidR="009E607E" w:rsidRPr="00D24204" w:rsidRDefault="009E607E" w:rsidP="00533580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24204">
              <w:rPr>
                <w:color w:val="000000"/>
                <w:sz w:val="20"/>
                <w:szCs w:val="20"/>
                <w:lang w:eastAsia="ru-RU"/>
              </w:rPr>
              <w:t>Зберігання: як при кімнатній температурі, так і в умовах побутового холодильника (t від +2 до +30° С)</w:t>
            </w:r>
          </w:p>
          <w:p w14:paraId="3704C656" w14:textId="77777777" w:rsidR="009E607E" w:rsidRPr="00D24204" w:rsidRDefault="009E607E" w:rsidP="00533580">
            <w:pPr>
              <w:pStyle w:val="HTML0"/>
              <w:shd w:val="clear" w:color="auto" w:fill="F8F9FA"/>
              <w:rPr>
                <w:rFonts w:ascii="Times New Roman" w:hAnsi="Times New Roman"/>
                <w:color w:val="202124"/>
                <w:lang w:val="uk-UA"/>
              </w:rPr>
            </w:pPr>
            <w:r w:rsidRPr="00D24204">
              <w:rPr>
                <w:rFonts w:ascii="Times New Roman" w:hAnsi="Times New Roman"/>
                <w:color w:val="000000"/>
              </w:rPr>
              <w:t xml:space="preserve">Тест –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системи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мають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формат тест –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касети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кожен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тест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має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бути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індивідуально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укомплектований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необхідними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складовими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для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проведення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тестування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: одноразовою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піпеткою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, буфером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або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небулою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з реагентом у кожному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тесті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інструкцією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24204">
              <w:rPr>
                <w:rFonts w:ascii="Times New Roman" w:hAnsi="Times New Roman"/>
                <w:color w:val="000000"/>
              </w:rPr>
              <w:t>українською</w:t>
            </w:r>
            <w:proofErr w:type="spellEnd"/>
            <w:r w:rsidRPr="00D24204">
              <w:rPr>
                <w:rFonts w:ascii="Times New Roman" w:hAnsi="Times New Roman"/>
                <w:color w:val="000000"/>
              </w:rPr>
              <w:t xml:space="preserve"> мовою.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39A250" w14:textId="77777777" w:rsidR="009E607E" w:rsidRPr="00A14B3C" w:rsidRDefault="009E607E" w:rsidP="00533580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14C56F" w14:textId="77777777" w:rsidR="009E607E" w:rsidRPr="00CD20FB" w:rsidRDefault="009E607E" w:rsidP="0053358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1500</w:t>
            </w:r>
          </w:p>
        </w:tc>
      </w:tr>
      <w:tr w:rsidR="009E607E" w:rsidRPr="00D100F4" w14:paraId="61F6219F" w14:textId="77777777" w:rsidTr="009E607E">
        <w:trPr>
          <w:trHeight w:val="84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645349" w14:textId="77777777" w:rsidR="009E607E" w:rsidRDefault="009E607E" w:rsidP="0053358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DBFFAC" w14:textId="77777777" w:rsidR="009E607E" w:rsidRPr="00687569" w:rsidRDefault="009E607E" w:rsidP="00533580">
            <w:pPr>
              <w:rPr>
                <w:b/>
                <w:lang w:val="ru-RU"/>
              </w:rPr>
            </w:pPr>
            <w:r w:rsidRPr="00695434">
              <w:rPr>
                <w:bCs/>
                <w:color w:val="000000"/>
              </w:rPr>
              <w:t>13732-Біологічний індикатор контролювання стерилізаці</w:t>
            </w:r>
            <w:r>
              <w:rPr>
                <w:bCs/>
                <w:color w:val="000000"/>
              </w:rPr>
              <w:t>ї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EC2F65" w14:textId="77777777" w:rsidR="009E607E" w:rsidRPr="00BE3C47" w:rsidRDefault="009E607E" w:rsidP="00533580">
            <w:pPr>
              <w:rPr>
                <w:b/>
                <w:bCs/>
              </w:rPr>
            </w:pPr>
            <w:r w:rsidRPr="00CD20FB">
              <w:rPr>
                <w:b/>
                <w:bCs/>
              </w:rPr>
              <w:t xml:space="preserve">Смуги індикаторні </w:t>
            </w:r>
            <w:proofErr w:type="spellStart"/>
            <w:r w:rsidRPr="00CD20FB">
              <w:rPr>
                <w:b/>
                <w:bCs/>
              </w:rPr>
              <w:t>Стерилан</w:t>
            </w:r>
            <w:proofErr w:type="spellEnd"/>
            <w:r w:rsidRPr="00CD20FB">
              <w:rPr>
                <w:b/>
                <w:bCs/>
              </w:rPr>
              <w:t xml:space="preserve"> 180/60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E2FB39" w14:textId="77777777" w:rsidR="009E607E" w:rsidRPr="00D24204" w:rsidRDefault="009E607E" w:rsidP="00533580">
            <w:pPr>
              <w:spacing w:after="0" w:line="240" w:lineRule="auto"/>
            </w:pPr>
            <w:r w:rsidRPr="00D24204">
              <w:t>Смуги індикаторні «</w:t>
            </w:r>
            <w:proofErr w:type="spellStart"/>
            <w:r w:rsidRPr="00D24204">
              <w:t>Стерилан</w:t>
            </w:r>
            <w:proofErr w:type="spellEnd"/>
            <w:r w:rsidRPr="00D24204">
              <w:t xml:space="preserve"> 180/60» призначені для візуального контролю дотримання режиму стерилізації </w:t>
            </w:r>
            <w:r w:rsidRPr="00D24204">
              <w:rPr>
                <w:bCs/>
              </w:rPr>
              <w:t>зовні</w:t>
            </w:r>
            <w:r w:rsidRPr="00D24204">
              <w:rPr>
                <w:i/>
                <w:iCs/>
              </w:rPr>
              <w:t xml:space="preserve"> </w:t>
            </w:r>
            <w:r w:rsidRPr="00D24204">
              <w:t xml:space="preserve">упаковок (біксів, тощо) із виробами, що стерилізуються сухим теплом </w:t>
            </w:r>
            <w:r w:rsidRPr="00D24204">
              <w:lastRenderedPageBreak/>
              <w:t>(гарячим повітрям), за температури 180⁰С протягом 60 хвилин, належать до 4 класу індикаторів (</w:t>
            </w:r>
            <w:proofErr w:type="spellStart"/>
            <w:r w:rsidRPr="00D24204">
              <w:t>багатопараметрові</w:t>
            </w:r>
            <w:proofErr w:type="spellEnd"/>
            <w:r w:rsidRPr="00D24204">
              <w:t xml:space="preserve"> індикатори) згідно ДСТУ І</w:t>
            </w:r>
            <w:r w:rsidRPr="00D24204">
              <w:rPr>
                <w:lang w:val="en-US"/>
              </w:rPr>
              <w:t>S</w:t>
            </w:r>
            <w:r w:rsidRPr="00D24204">
              <w:t>О 11140-1:2003. Індикаторні смуги «</w:t>
            </w:r>
            <w:proofErr w:type="spellStart"/>
            <w:r w:rsidRPr="00D24204">
              <w:t>Стерилан</w:t>
            </w:r>
            <w:proofErr w:type="spellEnd"/>
            <w:r w:rsidRPr="00D24204">
              <w:t xml:space="preserve"> 180/60» виготовляються з липким шаром на </w:t>
            </w:r>
            <w:proofErr w:type="spellStart"/>
            <w:r w:rsidRPr="00D24204">
              <w:t>зворотньому</w:t>
            </w:r>
            <w:proofErr w:type="spellEnd"/>
            <w:r w:rsidRPr="00D24204">
              <w:t xml:space="preserve"> боці індикатора, закритим захисним покриттям та постачаються блоками у вигляді аркушів з перфорацією. На лицьову сторону аркуша нанесені дві колірні мітки (індикаторний шар і еталон для порівняння ) та маркування , в якому зазначено метод та параметри стерилізаційного режиму. Смуги «</w:t>
            </w:r>
            <w:proofErr w:type="spellStart"/>
            <w:r w:rsidRPr="00D24204">
              <w:t>Стерилан</w:t>
            </w:r>
            <w:proofErr w:type="spellEnd"/>
            <w:r w:rsidRPr="00D24204">
              <w:t xml:space="preserve"> 180/60» є виробами одноразового застосування.</w:t>
            </w:r>
          </w:p>
          <w:p w14:paraId="14CCA921" w14:textId="77777777" w:rsidR="009E607E" w:rsidRPr="00D24204" w:rsidRDefault="009E607E" w:rsidP="00533580">
            <w:pPr>
              <w:pStyle w:val="HTML0"/>
              <w:shd w:val="clear" w:color="auto" w:fill="F8F9FA"/>
              <w:rPr>
                <w:rFonts w:ascii="Times New Roman" w:hAnsi="Times New Roman"/>
                <w:color w:val="202124"/>
                <w:lang w:val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810E5D" w14:textId="77777777" w:rsidR="009E607E" w:rsidRPr="00CD20FB" w:rsidRDefault="009E607E" w:rsidP="00533580">
            <w:pPr>
              <w:jc w:val="center"/>
              <w:rPr>
                <w:b/>
                <w:bCs/>
                <w:lang w:val="ru-RU"/>
              </w:rPr>
            </w:pPr>
            <w:r w:rsidRPr="00CD20FB">
              <w:rPr>
                <w:b/>
                <w:bCs/>
                <w:lang w:val="ru-RU"/>
              </w:rPr>
              <w:lastRenderedPageBreak/>
              <w:t>паков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10C22E" w14:textId="77777777" w:rsidR="009E607E" w:rsidRPr="00CD20FB" w:rsidRDefault="009E607E" w:rsidP="0053358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</w:tr>
      <w:tr w:rsidR="009E607E" w:rsidRPr="00D100F4" w14:paraId="66959EF6" w14:textId="77777777" w:rsidTr="009E607E">
        <w:trPr>
          <w:trHeight w:val="84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74B278" w14:textId="77777777" w:rsidR="009E607E" w:rsidRDefault="009E607E" w:rsidP="0053358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EF7A0A" w14:textId="77777777" w:rsidR="009E607E" w:rsidRPr="00A74351" w:rsidRDefault="009E607E" w:rsidP="00533580">
            <w:pPr>
              <w:rPr>
                <w:b/>
              </w:rPr>
            </w:pPr>
            <w:r w:rsidRPr="00695434">
              <w:rPr>
                <w:bCs/>
                <w:color w:val="000000"/>
              </w:rPr>
              <w:t>13732-Біологічний індикатор контролювання стерилізаці</w:t>
            </w:r>
            <w:r>
              <w:rPr>
                <w:bCs/>
                <w:color w:val="000000"/>
              </w:rPr>
              <w:t>ї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29A04E" w14:textId="77777777" w:rsidR="009E607E" w:rsidRPr="00BE3C47" w:rsidRDefault="009E607E" w:rsidP="00533580">
            <w:pPr>
              <w:rPr>
                <w:b/>
                <w:bCs/>
              </w:rPr>
            </w:pPr>
            <w:r w:rsidRPr="00CD20FB">
              <w:rPr>
                <w:b/>
                <w:bCs/>
              </w:rPr>
              <w:t xml:space="preserve">Смуги індикаторні </w:t>
            </w:r>
            <w:proofErr w:type="spellStart"/>
            <w:r w:rsidRPr="00CD20FB">
              <w:rPr>
                <w:b/>
                <w:bCs/>
              </w:rPr>
              <w:t>Стерилан</w:t>
            </w:r>
            <w:proofErr w:type="spellEnd"/>
            <w:r w:rsidRPr="00CD20FB">
              <w:rPr>
                <w:b/>
                <w:bCs/>
              </w:rPr>
              <w:t xml:space="preserve"> 132/20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F7C5E6" w14:textId="77777777" w:rsidR="009E607E" w:rsidRPr="00D24204" w:rsidRDefault="009E607E" w:rsidP="00533580">
            <w:pPr>
              <w:spacing w:after="0" w:line="240" w:lineRule="auto"/>
            </w:pPr>
            <w:r w:rsidRPr="00D24204">
              <w:rPr>
                <w:color w:val="000000"/>
              </w:rPr>
              <w:t>Смуги індикаторні «</w:t>
            </w:r>
            <w:proofErr w:type="spellStart"/>
            <w:r w:rsidRPr="00D24204">
              <w:rPr>
                <w:color w:val="000000"/>
              </w:rPr>
              <w:t>Стерилан</w:t>
            </w:r>
            <w:proofErr w:type="spellEnd"/>
            <w:r w:rsidRPr="00D24204">
              <w:rPr>
                <w:b/>
                <w:bCs/>
                <w:color w:val="000000"/>
              </w:rPr>
              <w:t xml:space="preserve"> </w:t>
            </w:r>
            <w:r w:rsidRPr="00D24204">
              <w:rPr>
                <w:color w:val="000000"/>
              </w:rPr>
              <w:t xml:space="preserve">132/20» призначені для візуального контролю дотримання режиму парової стерилізації </w:t>
            </w:r>
            <w:r w:rsidRPr="00D24204">
              <w:rPr>
                <w:bCs/>
                <w:color w:val="000000"/>
              </w:rPr>
              <w:t>зовні</w:t>
            </w:r>
            <w:r w:rsidRPr="00D24204">
              <w:rPr>
                <w:color w:val="000000"/>
              </w:rPr>
              <w:t xml:space="preserve"> упаковок (біксів, тощо) із виробами, що стерилізуються водяним паром, за температури 132</w:t>
            </w:r>
            <w:r w:rsidRPr="00D24204">
              <w:rPr>
                <w:color w:val="000000"/>
                <w:vertAlign w:val="superscript"/>
              </w:rPr>
              <w:t>о</w:t>
            </w:r>
            <w:r w:rsidRPr="00D24204">
              <w:rPr>
                <w:color w:val="000000"/>
              </w:rPr>
              <w:t>С протягом 20 хвилин, належать до 4 класу індикаторів згідно ДСТУ ІSО 11140-1:2003. Індикаторні смуги «</w:t>
            </w:r>
            <w:proofErr w:type="spellStart"/>
            <w:r w:rsidRPr="00D24204">
              <w:rPr>
                <w:color w:val="000000"/>
              </w:rPr>
              <w:t>Стерилан</w:t>
            </w:r>
            <w:proofErr w:type="spellEnd"/>
            <w:r w:rsidRPr="00D24204">
              <w:rPr>
                <w:color w:val="000000"/>
              </w:rPr>
              <w:t xml:space="preserve"> 132/20» виготовляються з липким шаром на </w:t>
            </w:r>
            <w:proofErr w:type="spellStart"/>
            <w:r w:rsidRPr="00D24204">
              <w:rPr>
                <w:color w:val="000000"/>
              </w:rPr>
              <w:t>зворотньому</w:t>
            </w:r>
            <w:proofErr w:type="spellEnd"/>
            <w:r w:rsidRPr="00D24204">
              <w:rPr>
                <w:color w:val="000000"/>
              </w:rPr>
              <w:t xml:space="preserve"> боці індикатора, закритим захисним покриттям та постачаються блоками у вигляді аркушів з перфорацією. На лицьову сторону аркуша нанесені дві колірні мітки (індикаторний шар і еталон для порівняння ) та маркування, в якому зазначено метод та параметри стерилізаційної витримки.</w:t>
            </w:r>
          </w:p>
          <w:p w14:paraId="126FE22C" w14:textId="77777777" w:rsidR="009E607E" w:rsidRPr="00D24204" w:rsidRDefault="009E607E" w:rsidP="00533580">
            <w:pPr>
              <w:pStyle w:val="HTML0"/>
              <w:shd w:val="clear" w:color="auto" w:fill="F8F9FA"/>
              <w:rPr>
                <w:rFonts w:ascii="Times New Roman" w:hAnsi="Times New Roman"/>
                <w:color w:val="202124"/>
                <w:lang w:val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446EC0" w14:textId="77777777" w:rsidR="009E607E" w:rsidRPr="00933191" w:rsidRDefault="009E607E" w:rsidP="00533580">
            <w:pPr>
              <w:jc w:val="center"/>
              <w:rPr>
                <w:b/>
                <w:bCs/>
              </w:rPr>
            </w:pPr>
            <w:r w:rsidRPr="00CD20FB">
              <w:rPr>
                <w:b/>
                <w:bCs/>
                <w:lang w:val="ru-RU"/>
              </w:rPr>
              <w:t>паков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59A182" w14:textId="77777777" w:rsidR="009E607E" w:rsidRPr="00CD20FB" w:rsidRDefault="009E607E" w:rsidP="0053358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</w:tr>
    </w:tbl>
    <w:p w14:paraId="1500400D" w14:textId="77777777" w:rsidR="009E607E" w:rsidRPr="00270D8C" w:rsidRDefault="009E607E" w:rsidP="009E607E">
      <w:pPr>
        <w:spacing w:line="276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270D8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Технічні , Якісні вимоги до предмету закупівлі:</w:t>
      </w:r>
    </w:p>
    <w:p w14:paraId="45A5FB41" w14:textId="77777777" w:rsidR="009E607E" w:rsidRPr="00270D8C" w:rsidRDefault="009E607E" w:rsidP="009E607E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0D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товар повинен бути у заводській упаковці; товар, який постачається, не перебував в експлуатації, терміни та умови його </w:t>
      </w:r>
      <w:r w:rsidRPr="00270D8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270D8C">
        <w:rPr>
          <w:rFonts w:ascii="Times New Roman" w:hAnsi="Times New Roman"/>
          <w:color w:val="000000"/>
          <w:sz w:val="24"/>
          <w:szCs w:val="24"/>
          <w:lang w:eastAsia="ru-RU"/>
        </w:rPr>
        <w:t>зберігання не порушені</w:t>
      </w:r>
      <w:r w:rsidRPr="00270D8C">
        <w:rPr>
          <w:rFonts w:ascii="Times New Roman" w:hAnsi="Times New Roman"/>
          <w:i/>
          <w:color w:val="000000"/>
          <w:sz w:val="24"/>
          <w:szCs w:val="24"/>
          <w:lang w:eastAsia="ru-RU"/>
        </w:rPr>
        <w:t>;</w:t>
      </w:r>
      <w:r w:rsidRPr="00270D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Якщо поставлений товар виявиться неякісним, або таким, що не відповідає умовам, Учасник зобов’язаний замінити цей товар. Всі витрати, пов’язані із заміною товару неналежної якості несе Учасник.</w:t>
      </w:r>
    </w:p>
    <w:p w14:paraId="0BA4BFDD" w14:textId="77777777" w:rsidR="009E607E" w:rsidRPr="00270D8C" w:rsidRDefault="009E607E" w:rsidP="009E607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0D8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Учасник повинен надати в електронному </w:t>
      </w:r>
      <w:r w:rsidRPr="00270D8C">
        <w:rPr>
          <w:rFonts w:ascii="Times New Roman" w:hAnsi="Times New Roman"/>
          <w:sz w:val="24"/>
          <w:szCs w:val="24"/>
          <w:lang w:eastAsia="ru-RU"/>
        </w:rPr>
        <w:t xml:space="preserve">(сканованому) вигляді в складі своєї пропозиції оригінал Гарантійного листа від виробника (Представництва в Україні, ексклюзивного дистриб'ютора), який підтверджує можливість поставки товару, що є предметом закупівлі у необхідній кількості, якості та у терміни, визначені документацією. </w:t>
      </w:r>
      <w:r w:rsidRPr="00270D8C">
        <w:rPr>
          <w:rFonts w:ascii="Times New Roman" w:eastAsia="SimSun" w:hAnsi="Times New Roman"/>
          <w:b/>
          <w:sz w:val="24"/>
          <w:szCs w:val="24"/>
          <w:lang w:eastAsia="ru-RU"/>
        </w:rPr>
        <w:t>Гарантійний лист виробника повинен містити посилання на повну назву учасника, номер оголошення в електронній системі, а також назву предмету закупівлі згідно з оголошенням</w:t>
      </w:r>
      <w:r w:rsidRPr="00270D8C"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14:paraId="4A612D31" w14:textId="77777777" w:rsidR="009E607E" w:rsidRPr="00270D8C" w:rsidRDefault="009E607E" w:rsidP="009E607E">
      <w:pPr>
        <w:spacing w:line="276" w:lineRule="auto"/>
        <w:rPr>
          <w:rFonts w:ascii="Times New Roman" w:hAnsi="Times New Roman"/>
          <w:i/>
          <w:color w:val="000000"/>
          <w:sz w:val="24"/>
          <w:szCs w:val="24"/>
          <w:lang w:val="ru-RU" w:eastAsia="ru-RU"/>
        </w:rPr>
      </w:pPr>
      <w:r w:rsidRPr="00270D8C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70D8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</w:t>
      </w:r>
      <w:r w:rsidRPr="00270D8C">
        <w:rPr>
          <w:rFonts w:ascii="Times New Roman" w:hAnsi="Times New Roman"/>
          <w:color w:val="000000"/>
          <w:sz w:val="24"/>
          <w:szCs w:val="24"/>
          <w:lang w:eastAsia="ru-RU"/>
        </w:rPr>
        <w:t>залишковий термін придатності повинен складати не менше ніж 80 % від загального терміну їх зберігання, визначеного виробником даного товару;</w:t>
      </w:r>
    </w:p>
    <w:p w14:paraId="0D0F9B94" w14:textId="77777777" w:rsidR="009E607E" w:rsidRPr="00270D8C" w:rsidRDefault="009E607E" w:rsidP="009E607E">
      <w:pPr>
        <w:spacing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0D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Учасник повинен надати на вироби медичного призначення в складі своєї пропозиції  в електронному(сканованому) виді наступні документи: </w:t>
      </w:r>
    </w:p>
    <w:p w14:paraId="2AD02A06" w14:textId="77777777" w:rsidR="009E607E" w:rsidRPr="00270D8C" w:rsidRDefault="009E607E" w:rsidP="009E607E">
      <w:pPr>
        <w:widowControl w:val="0"/>
        <w:autoSpaceDE w:val="0"/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270D8C">
        <w:rPr>
          <w:rFonts w:ascii="Times New Roman" w:hAnsi="Times New Roman"/>
          <w:sz w:val="24"/>
          <w:szCs w:val="24"/>
          <w:lang w:eastAsia="ru-RU"/>
        </w:rPr>
        <w:t>-</w:t>
      </w:r>
      <w:r w:rsidRPr="00270D8C">
        <w:rPr>
          <w:rFonts w:ascii="Times New Roman" w:hAnsi="Times New Roman"/>
          <w:sz w:val="24"/>
          <w:szCs w:val="24"/>
          <w:lang w:eastAsia="ar-SA"/>
        </w:rPr>
        <w:t xml:space="preserve">Надати </w:t>
      </w:r>
      <w:r w:rsidRPr="00270D8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Д</w:t>
      </w:r>
      <w:r w:rsidRPr="00270D8C">
        <w:rPr>
          <w:rFonts w:ascii="Times New Roman" w:hAnsi="Times New Roman"/>
          <w:sz w:val="24"/>
          <w:szCs w:val="24"/>
          <w:lang w:eastAsia="ar-SA"/>
        </w:rPr>
        <w:t>екларацію про відповідність (копія) на товар, що є предметом закупівлі.</w:t>
      </w:r>
    </w:p>
    <w:p w14:paraId="0EE8F6EF" w14:textId="77777777" w:rsidR="009E607E" w:rsidRPr="004A1495" w:rsidRDefault="009E607E" w:rsidP="009E607E">
      <w:pPr>
        <w:spacing w:line="276" w:lineRule="auto"/>
        <w:jc w:val="both"/>
        <w:rPr>
          <w:lang w:eastAsia="ru-RU"/>
        </w:rPr>
      </w:pPr>
      <w:r w:rsidRPr="004A1495">
        <w:rPr>
          <w:color w:val="000000"/>
          <w:lang w:eastAsia="ru-RU"/>
        </w:rPr>
        <w:t xml:space="preserve">     </w:t>
      </w:r>
    </w:p>
    <w:p w14:paraId="1A55DEA2" w14:textId="77777777" w:rsidR="009E607E" w:rsidRPr="00D100F4" w:rsidRDefault="009E607E" w:rsidP="009E607E"/>
    <w:p w14:paraId="6B4A9BFB" w14:textId="77777777" w:rsidR="009E607E" w:rsidRPr="00A73DB7" w:rsidRDefault="009E607E" w:rsidP="009E607E"/>
    <w:p w14:paraId="284ECFB1" w14:textId="77777777" w:rsidR="009E607E" w:rsidRPr="002637CA" w:rsidRDefault="009E607E" w:rsidP="009E60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82752A" w14:textId="77777777" w:rsidR="009E607E" w:rsidRPr="002637CA" w:rsidRDefault="009E607E" w:rsidP="009E60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F2CCDF" w14:textId="77777777" w:rsidR="009E607E" w:rsidRDefault="009E607E" w:rsidP="009E607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AA7EE6" w14:textId="77777777" w:rsidR="009E607E" w:rsidRDefault="009E607E" w:rsidP="009E607E">
      <w:pPr>
        <w:spacing w:after="0" w:line="240" w:lineRule="auto"/>
        <w:ind w:firstLine="432"/>
        <w:jc w:val="both"/>
        <w:rPr>
          <w:rFonts w:ascii="Times New Roman" w:hAnsi="Times New Roman"/>
          <w:sz w:val="24"/>
          <w:szCs w:val="24"/>
        </w:rPr>
      </w:pPr>
    </w:p>
    <w:p w14:paraId="06CA555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E1BF8"/>
    <w:multiLevelType w:val="hybridMultilevel"/>
    <w:tmpl w:val="09CE7322"/>
    <w:lvl w:ilvl="0" w:tplc="CEC05818">
      <w:start w:val="2"/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665558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8636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37"/>
    <w:rsid w:val="00374337"/>
    <w:rsid w:val="006C0B77"/>
    <w:rsid w:val="008242FF"/>
    <w:rsid w:val="00870751"/>
    <w:rsid w:val="00922C48"/>
    <w:rsid w:val="009E607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27F9"/>
  <w15:chartTrackingRefBased/>
  <w15:docId w15:val="{EF0E23B5-C6F3-4CD0-BA54-70FD2456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7E"/>
    <w:pPr>
      <w:spacing w:line="254" w:lineRule="auto"/>
    </w:pPr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aliases w:val="Знак Знак,Знак1 Знак,Знак2 Знак"/>
    <w:basedOn w:val="a0"/>
    <w:link w:val="HTML0"/>
    <w:uiPriority w:val="99"/>
    <w:semiHidden/>
    <w:locked/>
    <w:rsid w:val="009E607E"/>
    <w:rPr>
      <w:rFonts w:ascii="Courier New" w:eastAsia="Times New Roman" w:hAnsi="Courier New" w:cs="Times New Roman"/>
      <w:kern w:val="0"/>
      <w:sz w:val="20"/>
      <w:szCs w:val="20"/>
      <w:lang w:val="x-none" w:eastAsia="ar-SA"/>
      <w14:ligatures w14:val="none"/>
    </w:rPr>
  </w:style>
  <w:style w:type="paragraph" w:styleId="HTML0">
    <w:name w:val="HTML Preformatted"/>
    <w:aliases w:val="Знак,Знак1,Знак2"/>
    <w:basedOn w:val="a"/>
    <w:link w:val="HTML"/>
    <w:uiPriority w:val="99"/>
    <w:semiHidden/>
    <w:unhideWhenUsed/>
    <w:rsid w:val="009E607E"/>
    <w:pPr>
      <w:spacing w:after="0" w:line="240" w:lineRule="auto"/>
    </w:pPr>
    <w:rPr>
      <w:rFonts w:ascii="Courier New" w:eastAsia="Times New Roman" w:hAnsi="Courier New"/>
      <w:lang w:val="x-none" w:eastAsia="ar-SA"/>
    </w:rPr>
  </w:style>
  <w:style w:type="character" w:customStyle="1" w:styleId="HTML1">
    <w:name w:val="Стандартный HTML Знак1"/>
    <w:basedOn w:val="a0"/>
    <w:uiPriority w:val="99"/>
    <w:semiHidden/>
    <w:rsid w:val="009E607E"/>
    <w:rPr>
      <w:rFonts w:ascii="Consolas" w:eastAsia="Calibri" w:hAnsi="Consolas" w:cs="Times New Roman"/>
      <w:kern w:val="0"/>
      <w:sz w:val="20"/>
      <w:szCs w:val="20"/>
      <w:lang w:val="uk-UA"/>
      <w14:ligatures w14:val="none"/>
    </w:rPr>
  </w:style>
  <w:style w:type="paragraph" w:styleId="a3">
    <w:name w:val="Title"/>
    <w:basedOn w:val="a"/>
    <w:next w:val="a"/>
    <w:link w:val="a4"/>
    <w:uiPriority w:val="99"/>
    <w:qFormat/>
    <w:rsid w:val="009E607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9E607E"/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none"/>
    </w:rPr>
  </w:style>
  <w:style w:type="paragraph" w:styleId="a5">
    <w:name w:val="Body Text"/>
    <w:basedOn w:val="a"/>
    <w:link w:val="a6"/>
    <w:uiPriority w:val="1"/>
    <w:semiHidden/>
    <w:unhideWhenUsed/>
    <w:qFormat/>
    <w:rsid w:val="009E6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9E607E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a7">
    <w:name w:val="Без интервала Знак"/>
    <w:link w:val="a8"/>
    <w:uiPriority w:val="1"/>
    <w:locked/>
    <w:rsid w:val="009E607E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a8">
    <w:name w:val="No Spacing"/>
    <w:link w:val="a7"/>
    <w:uiPriority w:val="1"/>
    <w:qFormat/>
    <w:rsid w:val="009E607E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1">
    <w:name w:val="Цитата1"/>
    <w:basedOn w:val="a"/>
    <w:uiPriority w:val="99"/>
    <w:rsid w:val="009E607E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/>
      <w:sz w:val="24"/>
      <w:lang w:val="ru-RU" w:eastAsia="ar-SA"/>
    </w:rPr>
  </w:style>
  <w:style w:type="paragraph" w:customStyle="1" w:styleId="xfmc1">
    <w:name w:val="xfmc1"/>
    <w:basedOn w:val="a"/>
    <w:rsid w:val="009E60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y2iqfc">
    <w:name w:val="y2iqfc"/>
    <w:basedOn w:val="a0"/>
    <w:rsid w:val="009E6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</dc:creator>
  <cp:keywords/>
  <dc:description/>
  <cp:lastModifiedBy>Yehor</cp:lastModifiedBy>
  <cp:revision>2</cp:revision>
  <dcterms:created xsi:type="dcterms:W3CDTF">2023-10-18T20:53:00Z</dcterms:created>
  <dcterms:modified xsi:type="dcterms:W3CDTF">2023-10-18T20:56:00Z</dcterms:modified>
</cp:coreProperties>
</file>