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120" w:after="0"/>
        <w:contextualSpacing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4"/>
          <w:szCs w:val="24"/>
          <w:lang w:eastAsia="ar-SA"/>
        </w:rPr>
        <w:t>Комунальне некомерційне підприємство</w:t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«Міська поліклініка №20» Харківської міської ради</w:t>
      </w:r>
    </w:p>
    <w:p>
      <w:pPr>
        <w:pStyle w:val="Normal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ОБҐРУНТУВАННЯ 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 xml:space="preserve">технічних та якісних характеристик  </w:t>
      </w:r>
      <w:r>
        <w:rPr>
          <w:rFonts w:ascii="Times New Roman" w:hAnsi="Times New Roman"/>
          <w:b w:val="false"/>
          <w:bCs w:val="false"/>
          <w:color w:val="242424"/>
          <w:sz w:val="24"/>
          <w:szCs w:val="24"/>
          <w:lang w:eastAsia="uk-UA"/>
        </w:rPr>
        <w:t xml:space="preserve">закупівлі </w:t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Теплова енергія в гарячій воді 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код за </w:t>
      </w:r>
      <w:r>
        <w:rPr>
          <w:rFonts w:cs="Arial" w:ascii="Arial" w:hAnsi="Arial"/>
          <w:b w:val="false"/>
          <w:bCs w:val="false"/>
          <w:color w:val="333333"/>
          <w:sz w:val="21"/>
          <w:szCs w:val="21"/>
          <w:lang w:eastAsia="uk-UA"/>
        </w:rPr>
        <w:t> ДК 021:2015:09320000-8: Пара, гаряча вода та пов’язана продукція</w:t>
      </w:r>
      <w:r>
        <w:rPr>
          <w:rFonts w:cs="Arial" w:ascii="Arial" w:hAnsi="Arial"/>
          <w:b/>
          <w:bCs/>
          <w:color w:val="333333"/>
          <w:sz w:val="21"/>
          <w:szCs w:val="21"/>
          <w:lang w:eastAsia="uk-UA"/>
        </w:rPr>
        <w:t xml:space="preserve"> </w:t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, 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 xml:space="preserve">розміру очікуваної вартості предмета закупівлі </w:t>
      </w:r>
      <w:r>
        <w:rPr>
          <w:rFonts w:ascii="Times New Roman" w:hAnsi="Times New Roman"/>
          <w:i/>
          <w:iCs/>
          <w:color w:val="242424"/>
          <w:sz w:val="24"/>
          <w:szCs w:val="24"/>
          <w:lang w:eastAsia="uk-UA"/>
        </w:rPr>
        <w:t xml:space="preserve">(оприлюднюється на виконання постанови КМУ № 710 від 11.10.2016 «Про ефективне використання державних коштів» (зі змінами)). </w:t>
      </w:r>
      <w:r>
        <w:rPr>
          <w:rFonts w:ascii="Times New Roman" w:hAnsi="Times New Roman"/>
          <w:sz w:val="24"/>
          <w:szCs w:val="24"/>
        </w:rPr>
        <w:t xml:space="preserve">Відповідно до ч.2 </w:t>
      </w:r>
      <w:r>
        <w:rPr>
          <w:rFonts w:ascii="Times New Roman" w:hAnsi="Times New Roman"/>
          <w:color w:val="333333"/>
          <w:sz w:val="24"/>
          <w:szCs w:val="24"/>
          <w:shd w:fill="FFFFFF" w:val="clear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>
      <w:pPr>
        <w:pStyle w:val="Normal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20»  Харківської  міської  ради ; </w:t>
      </w:r>
      <w:r>
        <w:rPr>
          <w:rFonts w:ascii="Times New Roman" w:hAnsi="Times New Roman"/>
          <w:sz w:val="24"/>
          <w:szCs w:val="24"/>
          <w:u w:val="single"/>
        </w:rPr>
        <w:t>61068, Україна, Харківська область, м. Харків, проспект Героїв Харкова, буд.179;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 ідентифікаційний код: 34017656;</w:t>
      </w:r>
      <w:r>
        <w:rPr>
          <w:rFonts w:ascii="Times New Roman" w:hAnsi="Times New Roman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>
      <w:pPr>
        <w:pStyle w:val="Normal"/>
        <w:spacing w:lineRule="auto" w:line="240" w:before="24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color w:val="454545"/>
          <w:sz w:val="21"/>
          <w:szCs w:val="21"/>
          <w:shd w:fill="F0F5F2" w:val="clear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cs="Arial" w:ascii="Arial" w:hAnsi="Arial"/>
          <w:b/>
          <w:bCs/>
          <w:color w:val="333333"/>
          <w:sz w:val="21"/>
          <w:szCs w:val="21"/>
          <w:lang w:eastAsia="uk-UA"/>
        </w:rPr>
        <w:t xml:space="preserve"> ДК 021:2015:09320000-8: Пара, гаряча вода та пов’язана продукція 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Вид та ідентифікатор процедури закупівлі: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>відкриті торги з особливостями,</w:t>
      </w:r>
      <w:r>
        <w:rPr>
          <w:rFonts w:cs="Arial" w:ascii="Arial" w:hAnsi="Arial"/>
          <w:color w:val="454545"/>
          <w:sz w:val="21"/>
          <w:szCs w:val="21"/>
          <w:u w:val="single"/>
          <w:shd w:fill="F0F5F2" w:val="clear"/>
          <w:lang w:val="ru-RU" w:eastAsia="uk-UA"/>
        </w:rPr>
        <w:t xml:space="preserve">  UA-2024-12-12-017177-a </w:t>
      </w:r>
    </w:p>
    <w:p>
      <w:pPr>
        <w:pStyle w:val="Normal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fill="FFFFFF" w:val="clear"/>
        </w:rPr>
        <w:t>Вид закупівлі: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shd w:fill="FFFFFF" w:val="clear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u w:val="single"/>
          <w:shd w:fill="FFFFFF" w:val="clear"/>
        </w:rPr>
      </w:pPr>
      <w:r>
        <w:rPr>
          <w:rFonts w:ascii="Times New Roman" w:hAnsi="Times New Roman"/>
          <w:sz w:val="24"/>
          <w:szCs w:val="24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color w:val="242424"/>
          <w:sz w:val="24"/>
          <w:szCs w:val="24"/>
          <w:lang w:eastAsia="uk-UA"/>
        </w:rPr>
        <w:t xml:space="preserve"> </w:t>
      </w:r>
      <w:r>
        <w:rPr>
          <w:rStyle w:val="Strong"/>
          <w:rFonts w:ascii="Times New Roman" w:hAnsi="Times New Roman"/>
          <w:color w:val="242424"/>
          <w:sz w:val="24"/>
          <w:szCs w:val="24"/>
          <w:u w:val="single"/>
          <w:lang w:eastAsia="uk-UA"/>
        </w:rPr>
        <w:t>3 335 912,46</w:t>
      </w:r>
      <w:r>
        <w:rPr>
          <w:rFonts w:ascii="Times New Roman" w:hAnsi="Times New Roman"/>
          <w:color w:val="242424"/>
          <w:sz w:val="24"/>
          <w:szCs w:val="24"/>
          <w:u w:val="single"/>
          <w:lang w:eastAsia="uk-UA"/>
        </w:rPr>
        <w:t xml:space="preserve">  </w:t>
      </w:r>
      <w:r>
        <w:rPr>
          <w:rFonts w:ascii="Times New Roman" w:hAnsi="Times New Roman"/>
          <w:sz w:val="24"/>
          <w:szCs w:val="24"/>
          <w:lang w:eastAsia="uk-UA"/>
        </w:rPr>
        <w:t xml:space="preserve"> грн. (з ПДВ).</w:t>
      </w:r>
    </w:p>
    <w:p>
      <w:pPr>
        <w:pStyle w:val="1"/>
        <w:tabs>
          <w:tab w:val="clear" w:pos="708"/>
          <w:tab w:val="left" w:pos="0" w:leader="none"/>
        </w:tabs>
        <w:ind w:hanging="0" w:left="0" w:right="-79"/>
        <w:rPr>
          <w:szCs w:val="24"/>
          <w:lang w:val="uk-UA"/>
        </w:rPr>
      </w:pPr>
      <w:r>
        <w:rPr>
          <w:szCs w:val="24"/>
          <w:lang w:val="uk-UA"/>
        </w:rPr>
        <w:t>Очікувана вартість предмета  закупівлі визначена шляхом проведення моніторингу цін на підставі комерційних пропозицій, отриманих від суб’єктів господарювання.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Розмір бюджетного призначення: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>
        <w:rPr>
          <w:rFonts w:ascii="Times New Roman" w:hAnsi="Times New Roman"/>
          <w:color w:val="242424"/>
          <w:sz w:val="24"/>
          <w:szCs w:val="24"/>
          <w:u w:val="single"/>
          <w:lang w:eastAsia="uk-UA"/>
        </w:rPr>
        <w:t>Місцевий бюджет 2 937 590,</w:t>
      </w:r>
      <w:r>
        <w:rPr>
          <w:rFonts w:ascii="Times New Roman" w:hAnsi="Times New Roman"/>
          <w:color w:val="242424"/>
          <w:sz w:val="24"/>
          <w:szCs w:val="24"/>
          <w:u w:val="single"/>
          <w:lang w:eastAsia="uk-UA"/>
        </w:rPr>
        <w:t>00 грн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Власний бюджет (кошти від господарської діяльності підприємства)– 398 322,46 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грн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1"/>
        <w:tabs>
          <w:tab w:val="clear" w:pos="708"/>
          <w:tab w:val="left" w:pos="0" w:leader="none"/>
        </w:tabs>
        <w:ind w:hanging="0" w:left="0" w:right="-79"/>
        <w:rPr>
          <w:szCs w:val="24"/>
          <w:lang w:val="uk-UA" w:eastAsia="uk-UA"/>
        </w:rPr>
      </w:pPr>
      <w:r>
        <w:rPr>
          <w:b/>
          <w:bCs/>
          <w:szCs w:val="24"/>
          <w:lang w:eastAsia="uk-UA"/>
        </w:rPr>
        <w:t>Обґрунтування якісних та технічних характеристик. </w:t>
      </w:r>
      <w:r>
        <w:rPr>
          <w:bCs/>
          <w:szCs w:val="24"/>
          <w:lang w:eastAsia="uk-UA"/>
        </w:rPr>
        <w:t>:</w:t>
      </w:r>
      <w:r>
        <w:rPr>
          <w:i/>
          <w:iCs/>
          <w:szCs w:val="24"/>
          <w:lang w:eastAsia="uk-UA"/>
        </w:rPr>
        <w:t xml:space="preserve"> </w:t>
      </w:r>
      <w:r>
        <w:rPr>
          <w:szCs w:val="24"/>
          <w:lang w:eastAsia="uk-UA"/>
        </w:rPr>
        <w:t> </w:t>
      </w:r>
      <w:r>
        <w:rPr>
          <w:szCs w:val="24"/>
          <w:lang w:val="uk-UA" w:eastAsia="uk-UA"/>
        </w:rPr>
        <w:t>Термін виконання послуг</w:t>
      </w:r>
    </w:p>
    <w:p>
      <w:pPr>
        <w:pStyle w:val="1"/>
        <w:tabs>
          <w:tab w:val="clear" w:pos="708"/>
          <w:tab w:val="left" w:pos="0" w:leader="none"/>
        </w:tabs>
        <w:ind w:hanging="0" w:left="0" w:right="-79"/>
        <w:rPr>
          <w:szCs w:val="24"/>
          <w:lang w:val="uk-UA" w:eastAsia="uk-UA"/>
        </w:rPr>
      </w:pPr>
      <w:r>
        <w:rPr>
          <w:szCs w:val="24"/>
          <w:lang w:eastAsia="uk-UA"/>
        </w:rPr>
        <w:t xml:space="preserve">01 січня 2025  —  31 грудня 2025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shd w:val="clear" w:color="auto" w:fill="FFFFFF"/>
        <w:ind w:firstLine="709"/>
        <w:jc w:val="both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suppressAutoHyphens w:val="true"/>
        <w:spacing w:lineRule="atLeast" w:line="100"/>
        <w:jc w:val="center"/>
        <w:rPr>
          <w:b/>
          <w:shd w:fill="FFFFFF" w:val="clear"/>
          <w:lang w:val="uk-UA"/>
        </w:rPr>
      </w:pPr>
      <w:r>
        <w:rPr>
          <w:b/>
          <w:shd w:fill="FFFFFF" w:val="clear"/>
          <w:lang w:val="uk-UA"/>
        </w:rPr>
        <w:t xml:space="preserve">Інформація про технічні, якісні та кількісні характеристики предмета закупівлі, </w:t>
      </w:r>
    </w:p>
    <w:p>
      <w:pPr>
        <w:pStyle w:val="Normal"/>
        <w:widowControl w:val="false"/>
        <w:suppressAutoHyphens w:val="true"/>
        <w:spacing w:lineRule="atLeast" w:line="100"/>
        <w:jc w:val="center"/>
        <w:rPr>
          <w:b/>
          <w:shd w:fill="FFFFFF" w:val="clear"/>
          <w:lang w:val="uk-UA"/>
        </w:rPr>
      </w:pPr>
      <w:r>
        <w:rPr>
          <w:b/>
          <w:shd w:fill="FFFFFF" w:val="clear"/>
          <w:lang w:val="uk-UA"/>
        </w:rPr>
        <w:t>в тому числі технічна специфікація та інші вимоги щодо предмета закупівлі тендерної документації</w:t>
      </w:r>
    </w:p>
    <w:p>
      <w:pPr>
        <w:pStyle w:val="Normal"/>
        <w:ind w:right="329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</w:r>
    </w:p>
    <w:p>
      <w:pPr>
        <w:pStyle w:val="Normal"/>
        <w:bidi w:val="0"/>
        <w:spacing w:lineRule="atLeast" w:line="360"/>
        <w:ind w:right="-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ТЕХНІЧНІ, ЯКІСНІ ТА КІЛЬКІСНІ ХАРАКТЕРИСТИКИ ПРЕДМЕТА ЗАКУПІВЛІ</w:t>
      </w:r>
    </w:p>
    <w:p>
      <w:pPr>
        <w:pStyle w:val="Normal"/>
        <w:bidi w:val="0"/>
        <w:spacing w:lineRule="atLeast" w:line="360"/>
        <w:ind w:right="0"/>
        <w:jc w:val="center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Теплова енергія  згідно з ДК 021:2015 09320000-8  Пара, гаряча вода та пов’язана продукція</w:t>
      </w:r>
    </w:p>
    <w:p>
      <w:pPr>
        <w:pStyle w:val="Normal"/>
        <w:bidi w:val="0"/>
        <w:spacing w:lineRule="atLeast" w:line="360"/>
        <w:ind w:righ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855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185"/>
        <w:gridCol w:w="1387"/>
        <w:gridCol w:w="2685"/>
        <w:gridCol w:w="1952"/>
      </w:tblGrid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64" w:before="0" w:after="160"/>
              <w:ind w:right="0"/>
              <w:jc w:val="center"/>
              <w:rPr/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64" w:before="0" w:after="160"/>
              <w:ind w:right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Найменування предмета закупівлі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64" w:before="0" w:after="160"/>
              <w:ind w:right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Кількість, Гкал.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64" w:before="0" w:after="160"/>
              <w:ind w:right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Місце поставки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64" w:before="0" w:after="160"/>
              <w:ind w:right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Строки поставки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64" w:before="0" w:after="160"/>
              <w:ind w:right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ind w:left="142" w:right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Теплова енергія в гарячій воді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64" w:before="0" w:after="160"/>
              <w:ind w:right="0"/>
              <w:jc w:val="center"/>
              <w:rPr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ar-SA"/>
              </w:rPr>
              <w:t>785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60"/>
              <w:ind w:left="34" w:right="113"/>
              <w:contextualSpacing/>
              <w:jc w:val="both"/>
              <w:rPr/>
            </w:pPr>
            <w:r>
              <w:rPr>
                <w:color w:val="454545"/>
              </w:rPr>
              <w:t xml:space="preserve">61068, Україна, Харківська область, Харків, проспект </w:t>
            </w:r>
            <w:r>
              <w:rPr>
                <w:color w:val="454545"/>
                <w:lang w:val="uk-UA"/>
              </w:rPr>
              <w:t>Героїв Харкова</w:t>
            </w:r>
            <w:r>
              <w:rPr>
                <w:color w:val="454545"/>
              </w:rPr>
              <w:t xml:space="preserve">, будинок 179; </w:t>
            </w:r>
          </w:p>
          <w:p>
            <w:pPr>
              <w:pStyle w:val="Normal"/>
              <w:bidi w:val="0"/>
              <w:spacing w:before="0" w:after="60"/>
              <w:ind w:left="34" w:right="113"/>
              <w:contextualSpacing/>
              <w:jc w:val="both"/>
              <w:rPr>
                <w:color w:val="454545"/>
              </w:rPr>
            </w:pPr>
            <w:r>
              <w:rPr>
                <w:color w:val="454545"/>
              </w:rPr>
              <w:t>61037, Україна, Харківська область, м. Харків, вул. Камишева Івана, буд.35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b/>
                <w:bCs/>
                <w:i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3 01.01.2025 по 31.12.2025 року включно.</w:t>
            </w:r>
          </w:p>
        </w:tc>
      </w:tr>
    </w:tbl>
    <w:p>
      <w:pPr>
        <w:pStyle w:val="Normal"/>
        <w:bidi w:val="0"/>
        <w:spacing w:lineRule="auto" w:line="264"/>
        <w:ind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before="0" w:after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Технічні та якісні характеристики предмету закупівлі повинні відповідати технічним умовам та стандартам, передбаченим законодавством України, діючим на період постачання товару.</w:t>
      </w:r>
    </w:p>
    <w:p>
      <w:pPr>
        <w:pStyle w:val="Normal"/>
        <w:numPr>
          <w:ilvl w:val="0"/>
          <w:numId w:val="1"/>
        </w:numPr>
        <w:bidi w:val="0"/>
        <w:spacing w:before="0" w:after="0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Учасник визначає ціни на товари, які він пропонує поставити за Договором, з урахуванням усіх своїх витрат, які можуть бути ним понесені у ході виконання договору про закупівлю.</w:t>
      </w:r>
    </w:p>
    <w:p>
      <w:pPr>
        <w:pStyle w:val="BodyText"/>
        <w:bidi w:val="0"/>
        <w:spacing w:lineRule="auto" w:line="264"/>
        <w:ind w:firstLine="708" w:right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8025" w:leader="none"/>
        </w:tabs>
        <w:bidi w:val="0"/>
        <w:spacing w:before="0" w:after="160"/>
        <w:jc w:val="both"/>
        <w:rPr>
          <w:rFonts w:eastAsia="Arial"/>
          <w:b/>
          <w:bCs/>
          <w:i/>
          <w:i/>
          <w:iCs/>
          <w:kern w:val="2"/>
          <w:sz w:val="24"/>
          <w:szCs w:val="24"/>
          <w:lang w:eastAsia="zh-CN"/>
        </w:rPr>
      </w:pPr>
      <w:r>
        <w:rPr>
          <w:rFonts w:eastAsia="Arial"/>
          <w:b/>
          <w:bCs/>
          <w:i/>
          <w:iCs/>
          <w:kern w:val="2"/>
          <w:sz w:val="24"/>
          <w:szCs w:val="24"/>
          <w:lang w:eastAsia="zh-CN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Consolas">
    <w:charset w:val="cc"/>
    <w:family w:val="roman"/>
    <w:pitch w:val="variable"/>
  </w:font>
  <w:font w:name="Calibri Light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5b47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uk-UA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locked/>
    <w:rsid w:val="00e65b47"/>
    <w:rPr>
      <w:rFonts w:ascii="Courier New" w:hAnsi="Courier New" w:eastAsia="Times New Roman" w:cs="Times New Roman"/>
      <w:kern w:val="0"/>
      <w:sz w:val="20"/>
      <w:szCs w:val="20"/>
      <w:lang w:val="x-none" w:eastAsia="ar-SA"/>
      <w14:ligatures w14:val="none"/>
    </w:rPr>
  </w:style>
  <w:style w:type="character" w:styleId="HTML1" w:customStyle="1">
    <w:name w:val="Стандартный HTML Знак1"/>
    <w:basedOn w:val="DefaultParagraphFont"/>
    <w:uiPriority w:val="99"/>
    <w:semiHidden/>
    <w:qFormat/>
    <w:rsid w:val="00e65b47"/>
    <w:rPr>
      <w:rFonts w:ascii="Consolas" w:hAnsi="Consolas" w:eastAsia="Calibri" w:cs="Times New Roman"/>
      <w:kern w:val="0"/>
      <w:sz w:val="20"/>
      <w:szCs w:val="20"/>
      <w:lang w:val="uk-UA"/>
      <w14:ligatures w14:val="none"/>
    </w:rPr>
  </w:style>
  <w:style w:type="character" w:styleId="Style14" w:customStyle="1">
    <w:name w:val="Заголовок Знак"/>
    <w:basedOn w:val="DefaultParagraphFont"/>
    <w:uiPriority w:val="99"/>
    <w:qFormat/>
    <w:rsid w:val="00e65b47"/>
    <w:rPr>
      <w:rFonts w:ascii="Calibri Light" w:hAnsi="Calibri Light" w:eastAsia="Times New Roman" w:cs="Times New Roman"/>
      <w:spacing w:val="-10"/>
      <w:kern w:val="2"/>
      <w:sz w:val="56"/>
      <w:szCs w:val="56"/>
      <w:lang w:val="uk-UA"/>
      <w14:ligatures w14:val="none"/>
    </w:rPr>
  </w:style>
  <w:style w:type="character" w:styleId="Emphasis">
    <w:name w:val="Emphasis"/>
    <w:qFormat/>
    <w:rsid w:val="00e05cff"/>
    <w:rPr>
      <w:i/>
      <w:iCs/>
    </w:rPr>
  </w:style>
  <w:style w:type="character" w:styleId="Strong">
    <w:name w:val="Strong"/>
    <w:uiPriority w:val="22"/>
    <w:qFormat/>
    <w:rsid w:val="00e05cff"/>
    <w:rPr>
      <w:b/>
      <w:bCs/>
    </w:rPr>
  </w:style>
  <w:style w:type="character" w:styleId="Style15" w:customStyle="1">
    <w:name w:val="Абзац списка Знак"/>
    <w:link w:val="ListParagraph"/>
    <w:uiPriority w:val="34"/>
    <w:qFormat/>
    <w:locked/>
    <w:rsid w:val="00e05cff"/>
    <w:rPr>
      <w:rFonts w:ascii="Calibri" w:hAnsi="Calibri" w:eastAsia="Calibri" w:cs="Times New Roman"/>
      <w:kern w:val="0"/>
      <w:lang w:eastAsia="ar-SA"/>
      <w14:ligatures w14:val="none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e65b47"/>
    <w:pPr>
      <w:tabs>
        <w:tab w:val="left" w:pos="708" w:leader="none"/>
      </w:tabs>
      <w:spacing w:lineRule="auto" w:line="240" w:before="0" w:after="0"/>
    </w:pPr>
    <w:rPr>
      <w:rFonts w:ascii="Courier New" w:hAnsi="Courier New" w:eastAsia="Times New Roman"/>
      <w:lang w:val="x-none" w:eastAsia="ar-SA"/>
    </w:rPr>
  </w:style>
  <w:style w:type="paragraph" w:styleId="Title">
    <w:name w:val="Title"/>
    <w:basedOn w:val="Normal"/>
    <w:next w:val="Normal"/>
    <w:link w:val="Style14"/>
    <w:uiPriority w:val="99"/>
    <w:qFormat/>
    <w:rsid w:val="00e65b47"/>
    <w:pPr>
      <w:spacing w:lineRule="auto" w:line="240" w:before="0" w:after="0"/>
      <w:contextualSpacing/>
    </w:pPr>
    <w:rPr>
      <w:rFonts w:ascii="Calibri Light" w:hAnsi="Calibri Light" w:eastAsia="Times New Roman"/>
      <w:spacing w:val="-10"/>
      <w:kern w:val="2"/>
      <w:sz w:val="56"/>
      <w:szCs w:val="56"/>
    </w:rPr>
  </w:style>
  <w:style w:type="paragraph" w:styleId="1" w:customStyle="1">
    <w:name w:val="Цитата1"/>
    <w:basedOn w:val="Normal"/>
    <w:qFormat/>
    <w:rsid w:val="00e65b47"/>
    <w:pPr>
      <w:suppressAutoHyphens w:val="true"/>
      <w:spacing w:lineRule="auto" w:line="240" w:before="0" w:after="0"/>
      <w:ind w:firstLine="436" w:left="284" w:right="-58"/>
      <w:jc w:val="both"/>
    </w:pPr>
    <w:rPr>
      <w:rFonts w:ascii="Times New Roman" w:hAnsi="Times New Roman" w:eastAsia="Times New Roman"/>
      <w:sz w:val="24"/>
      <w:lang w:val="ru-RU" w:eastAsia="ar-SA"/>
    </w:rPr>
  </w:style>
  <w:style w:type="paragraph" w:styleId="Xfmc1" w:customStyle="1">
    <w:name w:val="xfmc1"/>
    <w:basedOn w:val="Normal"/>
    <w:qFormat/>
    <w:rsid w:val="00e65b47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ListParagraph">
    <w:name w:val="List Paragraph"/>
    <w:basedOn w:val="Normal"/>
    <w:link w:val="Style15"/>
    <w:uiPriority w:val="34"/>
    <w:qFormat/>
    <w:rsid w:val="00e05cff"/>
    <w:pPr>
      <w:suppressAutoHyphens w:val="true"/>
      <w:spacing w:lineRule="auto" w:line="276" w:before="0" w:after="200"/>
      <w:ind w:left="720"/>
    </w:pPr>
    <w:rPr>
      <w:sz w:val="22"/>
      <w:szCs w:val="22"/>
      <w:lang w:val="ru-RU" w:eastAsia="ar-SA"/>
    </w:rPr>
  </w:style>
  <w:style w:type="paragraph" w:styleId="NormalWeb">
    <w:name w:val="Normal (Web)"/>
    <w:basedOn w:val="Normal"/>
    <w:uiPriority w:val="99"/>
    <w:qFormat/>
    <w:rsid w:val="00e05cff"/>
    <w:pPr>
      <w:suppressAutoHyphens w:val="true"/>
      <w:spacing w:lineRule="auto" w:line="240" w:before="280" w:after="280"/>
    </w:pPr>
    <w:rPr>
      <w:rFonts w:ascii="Times New Roman" w:hAnsi="Times New Roman" w:eastAsia="Times New Roman"/>
      <w:sz w:val="24"/>
      <w:szCs w:val="24"/>
      <w:lang w:val="ru-RU" w:eastAsia="zh-CN"/>
    </w:rPr>
  </w:style>
  <w:style w:type="paragraph" w:styleId="11" w:customStyle="1">
    <w:name w:val="Абзац списка1"/>
    <w:basedOn w:val="Normal"/>
    <w:qFormat/>
    <w:rsid w:val="00e05cff"/>
    <w:pPr>
      <w:widowControl w:val="false"/>
      <w:spacing w:lineRule="auto" w:line="240" w:before="0" w:after="0"/>
    </w:pPr>
    <w:rPr>
      <w:rFonts w:ascii="Times New Roman" w:hAnsi="Times New Roman" w:eastAsia="Times New Roman"/>
      <w:sz w:val="24"/>
      <w:szCs w:val="24"/>
      <w:lang w:val="ru-RU" w:eastAsia="ru-RU"/>
    </w:rPr>
  </w:style>
  <w:style w:type="paragraph" w:styleId="Style18">
    <w:name w:val="Вміст рамки"/>
    <w:basedOn w:val="Normal"/>
    <w:qFormat/>
    <w:pPr/>
    <w:rPr/>
  </w:style>
  <w:style w:type="paragraph" w:styleId="3">
    <w:name w:val="Основной текст с отступом 3"/>
    <w:basedOn w:val="Normal"/>
    <w:qFormat/>
    <w:pPr>
      <w:spacing w:before="0" w:after="120"/>
      <w:ind w:hanging="0" w:left="283" w:right="0"/>
    </w:pPr>
    <w:rPr>
      <w:sz w:val="16"/>
      <w:szCs w:val="16"/>
    </w:rPr>
  </w:style>
  <w:style w:type="paragraph" w:styleId="Style19">
    <w:name w:val="Обычный (веб)"/>
    <w:basedOn w:val="Normal"/>
    <w:qFormat/>
    <w:pPr>
      <w:spacing w:before="150" w:after="150"/>
    </w:pPr>
    <w:rPr>
      <w:lang w:val="uk-UA"/>
    </w:rPr>
  </w:style>
  <w:style w:type="paragraph" w:styleId="Style20">
    <w:name w:val="Вміст таблиці"/>
    <w:basedOn w:val="Normal"/>
    <w:qFormat/>
    <w:pPr>
      <w:widowControl w:val="false"/>
      <w:suppressLineNumbers/>
    </w:pPr>
    <w:rPr/>
  </w:style>
  <w:style w:type="paragraph" w:styleId="Style21">
    <w:name w:val="Заголовок таблиці"/>
    <w:basedOn w:val="Style20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 w:val="false"/>
      <w:tabs>
        <w:tab w:val="clear" w:pos="708"/>
        <w:tab w:val="left" w:pos="709" w:leader="none"/>
      </w:tabs>
      <w:suppressAutoHyphens w:val="true"/>
      <w:overflowPunct w:val="false"/>
      <w:bidi w:val="0"/>
      <w:spacing w:lineRule="atLeast" w:line="200" w:before="0" w:after="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LibreOffice/7.6.0.3$Windows_X86_64 LibreOffice_project/69edd8b8ebc41d00b4de3915dc82f8f0fc3b6265</Application>
  <AppVersion>15.0000</AppVersion>
  <Pages>2</Pages>
  <Words>528</Words>
  <Characters>3590</Characters>
  <CharactersWithSpaces>4125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2023-12-21T19:31:00Z</dcterms:created>
  <dc:creator>Yehor</dc:creator>
  <dc:description/>
  <dc:language>uk-UA</dc:language>
  <cp:lastModifiedBy/>
  <dcterms:modified xsi:type="dcterms:W3CDTF">2024-12-23T16:01:18Z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