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7A6" w:rsidRDefault="008525D5" w:rsidP="00B34B3D">
      <w:pPr>
        <w:pStyle w:val="10"/>
        <w:keepNext/>
        <w:keepLines/>
        <w:shd w:val="clear" w:color="auto" w:fill="auto"/>
      </w:pPr>
      <w:bookmarkStart w:id="0" w:name="bookmark0"/>
      <w:r>
        <w:t>Структура, принципи формування і розмір винагороди керівника</w:t>
      </w:r>
      <w:r>
        <w:br/>
        <w:t>комунального некомерційного підприємства «Міська поліклініка №</w:t>
      </w:r>
      <w:r w:rsidR="00B34B3D">
        <w:t xml:space="preserve"> </w:t>
      </w:r>
      <w:r>
        <w:t>20»</w:t>
      </w:r>
      <w:bookmarkEnd w:id="0"/>
    </w:p>
    <w:p w:rsidR="00CE27A6" w:rsidRDefault="008525D5" w:rsidP="00B34B3D">
      <w:pPr>
        <w:pStyle w:val="10"/>
        <w:keepNext/>
        <w:keepLines/>
        <w:shd w:val="clear" w:color="auto" w:fill="auto"/>
      </w:pPr>
      <w:bookmarkStart w:id="1" w:name="bookmark1"/>
      <w:r>
        <w:t>Харківської міської ради</w:t>
      </w:r>
      <w:bookmarkEnd w:id="1"/>
    </w:p>
    <w:p w:rsidR="00065A4C" w:rsidRDefault="00065A4C" w:rsidP="00B34B3D">
      <w:pPr>
        <w:pStyle w:val="10"/>
        <w:keepNext/>
        <w:keepLines/>
        <w:shd w:val="clear" w:color="auto" w:fill="auto"/>
      </w:pPr>
    </w:p>
    <w:p w:rsidR="00CE27A6" w:rsidRDefault="008525D5" w:rsidP="00065A4C">
      <w:pPr>
        <w:pStyle w:val="20"/>
        <w:shd w:val="clear" w:color="auto" w:fill="auto"/>
        <w:ind w:firstLine="0"/>
      </w:pPr>
      <w:r>
        <w:t xml:space="preserve">Формування і розмір винагороди </w:t>
      </w:r>
      <w:r w:rsidR="00B34B3D">
        <w:t xml:space="preserve">Керівника підприємства </w:t>
      </w:r>
      <w:r>
        <w:t>визначено відповідно</w:t>
      </w:r>
      <w:r w:rsidR="00B34B3D">
        <w:t xml:space="preserve"> </w:t>
      </w:r>
      <w:r>
        <w:t>пункт</w:t>
      </w:r>
      <w:r w:rsidR="00065A4C">
        <w:t>ів</w:t>
      </w:r>
      <w:r w:rsidR="006D46A1">
        <w:t xml:space="preserve"> 3.2., 3.3., 3.4., 3.5</w:t>
      </w:r>
      <w:r w:rsidR="0085121F">
        <w:t>.</w:t>
      </w:r>
      <w:r w:rsidR="006D46A1">
        <w:t xml:space="preserve"> </w:t>
      </w:r>
      <w:r>
        <w:t>розділу 3 «Умови матеріального забезпечення керівника»</w:t>
      </w:r>
      <w:r w:rsidR="00B34B3D">
        <w:t xml:space="preserve"> </w:t>
      </w:r>
      <w:r w:rsidR="00932E70">
        <w:t>К</w:t>
      </w:r>
      <w:r w:rsidR="006D46A1">
        <w:t xml:space="preserve">онтракту від 16.11.2023р. №100, </w:t>
      </w:r>
      <w:r>
        <w:t>укладеного між Власником та Керівником, а</w:t>
      </w:r>
      <w:r w:rsidR="000D36A0">
        <w:t xml:space="preserve"> </w:t>
      </w:r>
      <w:r>
        <w:t>саме:</w:t>
      </w:r>
    </w:p>
    <w:p w:rsidR="00065A4C" w:rsidRDefault="00065A4C">
      <w:pPr>
        <w:pStyle w:val="20"/>
        <w:shd w:val="clear" w:color="auto" w:fill="auto"/>
        <w:ind w:firstLine="0"/>
        <w:jc w:val="left"/>
      </w:pPr>
    </w:p>
    <w:p w:rsidR="00065A4C" w:rsidRDefault="008525D5" w:rsidP="00065A4C">
      <w:pPr>
        <w:pStyle w:val="20"/>
        <w:numPr>
          <w:ilvl w:val="0"/>
          <w:numId w:val="1"/>
        </w:numPr>
        <w:shd w:val="clear" w:color="auto" w:fill="auto"/>
        <w:tabs>
          <w:tab w:val="left" w:pos="756"/>
        </w:tabs>
        <w:spacing w:line="274" w:lineRule="exact"/>
        <w:ind w:left="360" w:firstLine="0"/>
      </w:pPr>
      <w:r>
        <w:t>Посадового окладу у розмірі 2</w:t>
      </w:r>
      <w:r w:rsidR="000D36A0">
        <w:t>7</w:t>
      </w:r>
      <w:r w:rsidR="006D46A1">
        <w:t xml:space="preserve"> </w:t>
      </w:r>
      <w:r w:rsidR="000D36A0">
        <w:t>268</w:t>
      </w:r>
      <w:r>
        <w:t xml:space="preserve"> гривень на місяць та фактично відпрацьованого</w:t>
      </w:r>
      <w:r>
        <w:br/>
        <w:t xml:space="preserve">часу. </w:t>
      </w:r>
    </w:p>
    <w:p w:rsidR="00065A4C" w:rsidRDefault="000D36A0" w:rsidP="00065A4C">
      <w:pPr>
        <w:pStyle w:val="20"/>
        <w:shd w:val="clear" w:color="auto" w:fill="auto"/>
        <w:tabs>
          <w:tab w:val="left" w:pos="756"/>
        </w:tabs>
        <w:spacing w:line="274" w:lineRule="exact"/>
        <w:ind w:firstLine="0"/>
      </w:pPr>
      <w:r>
        <w:t>Розмір посадового окладу Керівника закладу охорони здоров’я забезпечує співвідношення між середньою заробітною  платою медичних працівників підприємства, та не може перевищувати розмір середньої заробітної плати медичних працівників підприємства більш як на 60 відсотків.</w:t>
      </w:r>
      <w:r w:rsidR="00FD660C">
        <w:t xml:space="preserve"> </w:t>
      </w:r>
    </w:p>
    <w:p w:rsidR="00065A4C" w:rsidRDefault="00065A4C" w:rsidP="00065A4C">
      <w:pPr>
        <w:pStyle w:val="20"/>
        <w:shd w:val="clear" w:color="auto" w:fill="auto"/>
        <w:tabs>
          <w:tab w:val="left" w:pos="756"/>
        </w:tabs>
        <w:spacing w:line="274" w:lineRule="exact"/>
        <w:ind w:firstLine="0"/>
      </w:pPr>
    </w:p>
    <w:p w:rsidR="00CE27A6" w:rsidRDefault="008525D5" w:rsidP="00065A4C">
      <w:pPr>
        <w:pStyle w:val="20"/>
        <w:shd w:val="clear" w:color="auto" w:fill="auto"/>
        <w:tabs>
          <w:tab w:val="left" w:pos="756"/>
        </w:tabs>
        <w:spacing w:line="274" w:lineRule="exact"/>
        <w:ind w:firstLine="0"/>
      </w:pPr>
      <w:r>
        <w:t>У разі зміни посадов</w:t>
      </w:r>
      <w:r w:rsidR="00FD660C">
        <w:t xml:space="preserve">ий оклад </w:t>
      </w:r>
      <w:r>
        <w:t>Керівника може бути переглянутий шляхом внесення змін до</w:t>
      </w:r>
      <w:r w:rsidR="00FD660C">
        <w:t xml:space="preserve"> </w:t>
      </w:r>
      <w:r>
        <w:t>цього контракту.</w:t>
      </w:r>
    </w:p>
    <w:p w:rsidR="00065A4C" w:rsidRDefault="00065A4C" w:rsidP="00065A4C">
      <w:pPr>
        <w:pStyle w:val="20"/>
        <w:shd w:val="clear" w:color="auto" w:fill="auto"/>
        <w:tabs>
          <w:tab w:val="left" w:pos="756"/>
        </w:tabs>
        <w:spacing w:line="274" w:lineRule="exact"/>
        <w:ind w:firstLine="0"/>
      </w:pPr>
    </w:p>
    <w:p w:rsidR="00CE27A6" w:rsidRDefault="008525D5" w:rsidP="00065A4C">
      <w:pPr>
        <w:pStyle w:val="20"/>
        <w:shd w:val="clear" w:color="auto" w:fill="auto"/>
        <w:ind w:firstLine="0"/>
      </w:pPr>
      <w:r>
        <w:t xml:space="preserve">Розмір посадового окладу </w:t>
      </w:r>
      <w:r w:rsidR="00FD660C">
        <w:t>Керівника</w:t>
      </w:r>
      <w:r>
        <w:t xml:space="preserve"> розраховується відповідно до вимог</w:t>
      </w:r>
      <w:r w:rsidR="00FD660C">
        <w:t xml:space="preserve"> </w:t>
      </w:r>
      <w:r>
        <w:t>постанови Кабінету Міністрів України від 1</w:t>
      </w:r>
      <w:r w:rsidR="00FD660C">
        <w:t>9</w:t>
      </w:r>
      <w:r>
        <w:t>.</w:t>
      </w:r>
      <w:r w:rsidR="00FD660C">
        <w:t>05</w:t>
      </w:r>
      <w:r>
        <w:t>.</w:t>
      </w:r>
      <w:r w:rsidR="00FD660C">
        <w:t>1999 № 859</w:t>
      </w:r>
      <w:r>
        <w:t xml:space="preserve"> та згідно чинного законодавства.</w:t>
      </w:r>
    </w:p>
    <w:p w:rsidR="00065A4C" w:rsidRDefault="00065A4C" w:rsidP="00065A4C">
      <w:pPr>
        <w:pStyle w:val="20"/>
        <w:shd w:val="clear" w:color="auto" w:fill="auto"/>
        <w:ind w:firstLine="0"/>
      </w:pPr>
    </w:p>
    <w:p w:rsidR="00CE27A6" w:rsidRDefault="008525D5">
      <w:pPr>
        <w:pStyle w:val="20"/>
        <w:numPr>
          <w:ilvl w:val="0"/>
          <w:numId w:val="1"/>
        </w:numPr>
        <w:shd w:val="clear" w:color="auto" w:fill="auto"/>
        <w:tabs>
          <w:tab w:val="left" w:pos="756"/>
        </w:tabs>
        <w:spacing w:line="240" w:lineRule="exact"/>
        <w:ind w:left="360"/>
        <w:jc w:val="left"/>
      </w:pPr>
      <w:r>
        <w:t>Премії:</w:t>
      </w:r>
    </w:p>
    <w:p w:rsidR="00CE27A6" w:rsidRDefault="008525D5" w:rsidP="006D46A1">
      <w:pPr>
        <w:pStyle w:val="20"/>
        <w:numPr>
          <w:ilvl w:val="0"/>
          <w:numId w:val="2"/>
        </w:numPr>
        <w:shd w:val="clear" w:color="auto" w:fill="auto"/>
        <w:tabs>
          <w:tab w:val="left" w:pos="756"/>
        </w:tabs>
        <w:spacing w:line="274" w:lineRule="exact"/>
        <w:ind w:left="360"/>
      </w:pPr>
      <w:r>
        <w:t>За квартал - у розмірі до трьох місячних посадових окладів Керівника за фактично</w:t>
      </w:r>
      <w:r>
        <w:br/>
        <w:t>відпрацьований час, погодженої з Органом управління в залежності</w:t>
      </w:r>
      <w:r w:rsidR="00FD660C">
        <w:t xml:space="preserve"> від виконання</w:t>
      </w:r>
      <w:r w:rsidR="00FD660C">
        <w:br/>
        <w:t>умов преміювання</w:t>
      </w:r>
    </w:p>
    <w:p w:rsidR="00CE27A6" w:rsidRDefault="008525D5" w:rsidP="006D46A1">
      <w:pPr>
        <w:pStyle w:val="20"/>
        <w:numPr>
          <w:ilvl w:val="0"/>
          <w:numId w:val="2"/>
        </w:numPr>
        <w:shd w:val="clear" w:color="auto" w:fill="auto"/>
        <w:tabs>
          <w:tab w:val="left" w:pos="756"/>
        </w:tabs>
        <w:spacing w:line="274" w:lineRule="exact"/>
        <w:ind w:left="360"/>
      </w:pPr>
      <w:r>
        <w:t>За рік - у розмірі до чотирьох місячних посадових окладів, погодженої з Органом</w:t>
      </w:r>
      <w:r>
        <w:br/>
        <w:t>управління, при наявності фінансової можливості Підприємства.</w:t>
      </w:r>
    </w:p>
    <w:p w:rsidR="006D46A1" w:rsidRDefault="006D46A1" w:rsidP="006D46A1">
      <w:pPr>
        <w:pStyle w:val="20"/>
        <w:shd w:val="clear" w:color="auto" w:fill="auto"/>
        <w:tabs>
          <w:tab w:val="left" w:pos="756"/>
        </w:tabs>
        <w:spacing w:line="274" w:lineRule="exact"/>
        <w:ind w:left="360" w:firstLine="0"/>
      </w:pPr>
    </w:p>
    <w:p w:rsidR="00CE27A6" w:rsidRDefault="008525D5">
      <w:pPr>
        <w:pStyle w:val="30"/>
        <w:shd w:val="clear" w:color="auto" w:fill="auto"/>
        <w:spacing w:line="240" w:lineRule="exact"/>
        <w:jc w:val="left"/>
      </w:pPr>
      <w:r>
        <w:t>Премія зменшується у разі :</w:t>
      </w:r>
    </w:p>
    <w:p w:rsidR="00CE27A6" w:rsidRDefault="008525D5" w:rsidP="006D46A1">
      <w:pPr>
        <w:pStyle w:val="20"/>
        <w:numPr>
          <w:ilvl w:val="0"/>
          <w:numId w:val="2"/>
        </w:numPr>
        <w:shd w:val="clear" w:color="auto" w:fill="auto"/>
        <w:tabs>
          <w:tab w:val="left" w:pos="756"/>
        </w:tabs>
        <w:spacing w:line="274" w:lineRule="exact"/>
        <w:ind w:left="360"/>
      </w:pPr>
      <w:r>
        <w:t>наявності заборгованості Підприємства з виплати заробітної плати у відповідному</w:t>
      </w:r>
      <w:r>
        <w:br/>
        <w:t>квартальному або річному звітному періоді розмір премії за такий період повинен</w:t>
      </w:r>
      <w:r>
        <w:br/>
        <w:t>становити не більше 20 відсотків максимально дозволеного розміру премії;</w:t>
      </w:r>
    </w:p>
    <w:p w:rsidR="00CE27A6" w:rsidRDefault="008525D5" w:rsidP="006D46A1">
      <w:pPr>
        <w:pStyle w:val="20"/>
        <w:numPr>
          <w:ilvl w:val="0"/>
          <w:numId w:val="2"/>
        </w:numPr>
        <w:shd w:val="clear" w:color="auto" w:fill="auto"/>
        <w:tabs>
          <w:tab w:val="left" w:pos="756"/>
        </w:tabs>
        <w:spacing w:line="274" w:lineRule="exact"/>
        <w:ind w:left="360"/>
      </w:pPr>
      <w:r>
        <w:t>погіршення якості роботи, невиконання умов контракту, порушення трудової</w:t>
      </w:r>
      <w:r>
        <w:br/>
        <w:t>дисципліни премія зменшується або не нараховується у тому звітному періоді, коли</w:t>
      </w:r>
      <w:r>
        <w:br/>
        <w:t>виявлено відповідне порушення (за окремим рішенням Органу управління).</w:t>
      </w:r>
    </w:p>
    <w:p w:rsidR="006D46A1" w:rsidRDefault="006D46A1" w:rsidP="006D46A1">
      <w:pPr>
        <w:pStyle w:val="20"/>
        <w:shd w:val="clear" w:color="auto" w:fill="auto"/>
        <w:tabs>
          <w:tab w:val="left" w:pos="756"/>
        </w:tabs>
        <w:spacing w:line="274" w:lineRule="exact"/>
        <w:ind w:left="360" w:firstLine="0"/>
      </w:pPr>
    </w:p>
    <w:p w:rsidR="00CE27A6" w:rsidRDefault="008525D5">
      <w:pPr>
        <w:pStyle w:val="30"/>
        <w:shd w:val="clear" w:color="auto" w:fill="auto"/>
        <w:spacing w:line="240" w:lineRule="exact"/>
        <w:jc w:val="left"/>
      </w:pPr>
      <w:r>
        <w:t>Премія не нараховується у разі :</w:t>
      </w:r>
    </w:p>
    <w:p w:rsidR="006D46A1" w:rsidRDefault="006D46A1">
      <w:pPr>
        <w:pStyle w:val="30"/>
        <w:shd w:val="clear" w:color="auto" w:fill="auto"/>
        <w:spacing w:line="240" w:lineRule="exact"/>
        <w:jc w:val="left"/>
      </w:pPr>
      <w:r>
        <w:t xml:space="preserve">      </w:t>
      </w:r>
    </w:p>
    <w:p w:rsidR="006D46A1" w:rsidRDefault="006D46A1" w:rsidP="006D46A1">
      <w:pPr>
        <w:pStyle w:val="20"/>
        <w:numPr>
          <w:ilvl w:val="0"/>
          <w:numId w:val="2"/>
        </w:numPr>
        <w:shd w:val="clear" w:color="auto" w:fill="auto"/>
        <w:tabs>
          <w:tab w:val="left" w:pos="756"/>
        </w:tabs>
        <w:spacing w:line="274" w:lineRule="exact"/>
        <w:ind w:left="360"/>
      </w:pPr>
      <w:r>
        <w:t>наявності заборгованості Підприємства за спожиті комунальні послуги та з платежів</w:t>
      </w:r>
      <w:r>
        <w:br/>
        <w:t>до державного і місцевих бюджетів у межах затвердженого фонду оплати праці;</w:t>
      </w:r>
    </w:p>
    <w:p w:rsidR="00CE27A6" w:rsidRDefault="008525D5" w:rsidP="006D46A1">
      <w:pPr>
        <w:pStyle w:val="20"/>
        <w:numPr>
          <w:ilvl w:val="0"/>
          <w:numId w:val="2"/>
        </w:numPr>
        <w:shd w:val="clear" w:color="auto" w:fill="auto"/>
        <w:tabs>
          <w:tab w:val="left" w:pos="756"/>
        </w:tabs>
        <w:spacing w:line="274" w:lineRule="exact"/>
        <w:ind w:left="360"/>
      </w:pPr>
      <w:r>
        <w:t>збільшення розміру заборгованості Підприємства з виплати заробітної плати у</w:t>
      </w:r>
      <w:r>
        <w:br/>
        <w:t>поточному квартальному або річному звітному періоді порівняно з попереднім</w:t>
      </w:r>
      <w:r>
        <w:br/>
        <w:t>аналогічним звітним періодом;</w:t>
      </w:r>
    </w:p>
    <w:p w:rsidR="00CE27A6" w:rsidRDefault="008525D5" w:rsidP="006D46A1">
      <w:pPr>
        <w:pStyle w:val="20"/>
        <w:numPr>
          <w:ilvl w:val="0"/>
          <w:numId w:val="2"/>
        </w:numPr>
        <w:shd w:val="clear" w:color="auto" w:fill="auto"/>
        <w:tabs>
          <w:tab w:val="left" w:pos="756"/>
        </w:tabs>
        <w:spacing w:line="274" w:lineRule="exact"/>
        <w:ind w:left="360"/>
      </w:pPr>
      <w:r>
        <w:t>незатвердження (непогодження) в установленому законодавством України порядку</w:t>
      </w:r>
      <w:r>
        <w:br/>
        <w:t>річного фінансового плану.</w:t>
      </w:r>
    </w:p>
    <w:p w:rsidR="006D46A1" w:rsidRDefault="006D46A1" w:rsidP="006D46A1">
      <w:pPr>
        <w:pStyle w:val="20"/>
        <w:shd w:val="clear" w:color="auto" w:fill="auto"/>
        <w:tabs>
          <w:tab w:val="left" w:pos="756"/>
        </w:tabs>
        <w:spacing w:line="274" w:lineRule="exact"/>
        <w:ind w:left="360" w:firstLine="0"/>
      </w:pPr>
    </w:p>
    <w:p w:rsidR="00CE27A6" w:rsidRDefault="008525D5" w:rsidP="006D46A1">
      <w:pPr>
        <w:pStyle w:val="20"/>
        <w:numPr>
          <w:ilvl w:val="0"/>
          <w:numId w:val="1"/>
        </w:numPr>
        <w:shd w:val="clear" w:color="auto" w:fill="auto"/>
        <w:tabs>
          <w:tab w:val="left" w:pos="752"/>
        </w:tabs>
        <w:spacing w:line="274" w:lineRule="exact"/>
        <w:ind w:left="360"/>
      </w:pPr>
      <w:r>
        <w:t>Керівникові виплачується грошова допомога у розмірі не більше шести посадових</w:t>
      </w:r>
      <w:r>
        <w:br/>
        <w:t>окладів у разі виходу на пенсію, при наявності фінансових можливостей</w:t>
      </w:r>
      <w:r>
        <w:br/>
        <w:t>Підприємства.</w:t>
      </w:r>
    </w:p>
    <w:p w:rsidR="00CE27A6" w:rsidRDefault="008525D5" w:rsidP="006D46A1">
      <w:pPr>
        <w:pStyle w:val="20"/>
        <w:numPr>
          <w:ilvl w:val="0"/>
          <w:numId w:val="1"/>
        </w:numPr>
        <w:shd w:val="clear" w:color="auto" w:fill="auto"/>
        <w:tabs>
          <w:tab w:val="left" w:pos="752"/>
        </w:tabs>
        <w:spacing w:line="278" w:lineRule="exact"/>
        <w:ind w:left="360"/>
      </w:pPr>
      <w:r>
        <w:t>Інші заохочувальні виплати, що не відносяться до встановленої оплати праці,</w:t>
      </w:r>
      <w:r>
        <w:br/>
        <w:t>Керівникові не нараховуються.</w:t>
      </w:r>
    </w:p>
    <w:p w:rsidR="00CE27A6" w:rsidRDefault="008525D5" w:rsidP="00ED711C">
      <w:pPr>
        <w:pStyle w:val="20"/>
        <w:numPr>
          <w:ilvl w:val="0"/>
          <w:numId w:val="1"/>
        </w:numPr>
        <w:shd w:val="clear" w:color="auto" w:fill="auto"/>
        <w:tabs>
          <w:tab w:val="left" w:pos="752"/>
        </w:tabs>
        <w:spacing w:line="278" w:lineRule="exact"/>
        <w:ind w:left="360"/>
      </w:pPr>
      <w:r>
        <w:t>Контроль за виконанням умов преміювання та визначення конкретного розміру премії</w:t>
      </w:r>
      <w:r>
        <w:br/>
        <w:t>покладається на Орган управління.</w:t>
      </w:r>
      <w:bookmarkStart w:id="2" w:name="_GoBack"/>
      <w:bookmarkEnd w:id="2"/>
    </w:p>
    <w:sectPr w:rsidR="00CE27A6">
      <w:pgSz w:w="11909" w:h="16840"/>
      <w:pgMar w:top="879" w:right="814" w:bottom="1023" w:left="138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1B5" w:rsidRDefault="002061B5">
      <w:r>
        <w:separator/>
      </w:r>
    </w:p>
  </w:endnote>
  <w:endnote w:type="continuationSeparator" w:id="0">
    <w:p w:rsidR="002061B5" w:rsidRDefault="00206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1B5" w:rsidRDefault="002061B5"/>
  </w:footnote>
  <w:footnote w:type="continuationSeparator" w:id="0">
    <w:p w:rsidR="002061B5" w:rsidRDefault="002061B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B74CBC"/>
    <w:multiLevelType w:val="multilevel"/>
    <w:tmpl w:val="14DC84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E0612DF"/>
    <w:multiLevelType w:val="multilevel"/>
    <w:tmpl w:val="640A5D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A6"/>
    <w:rsid w:val="00065A4C"/>
    <w:rsid w:val="000D36A0"/>
    <w:rsid w:val="000D64E1"/>
    <w:rsid w:val="002061B5"/>
    <w:rsid w:val="006813E8"/>
    <w:rsid w:val="006D46A1"/>
    <w:rsid w:val="00776161"/>
    <w:rsid w:val="0085121F"/>
    <w:rsid w:val="008525D5"/>
    <w:rsid w:val="00932E70"/>
    <w:rsid w:val="00AB35B9"/>
    <w:rsid w:val="00B34B3D"/>
    <w:rsid w:val="00CE27A6"/>
    <w:rsid w:val="00DD2B45"/>
    <w:rsid w:val="00ED711C"/>
    <w:rsid w:val="00FD6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u w:val="none"/>
    </w:rPr>
  </w:style>
  <w:style w:type="paragraph" w:customStyle="1" w:styleId="10">
    <w:name w:val="Заголовок №1"/>
    <w:basedOn w:val="a"/>
    <w:link w:val="1"/>
    <w:pPr>
      <w:shd w:val="clear" w:color="auto" w:fill="FFFFFF"/>
      <w:spacing w:line="322" w:lineRule="exact"/>
      <w:jc w:val="center"/>
      <w:outlineLvl w:val="0"/>
    </w:pPr>
    <w:rPr>
      <w:rFonts w:ascii="Times New Roman" w:eastAsia="Times New Roman" w:hAnsi="Times New Roman" w:cs="Times New Roman"/>
      <w:b/>
      <w:bCs/>
      <w:sz w:val="28"/>
      <w:szCs w:val="28"/>
    </w:rPr>
  </w:style>
  <w:style w:type="paragraph" w:customStyle="1" w:styleId="20">
    <w:name w:val="Основной текст (2)"/>
    <w:basedOn w:val="a"/>
    <w:link w:val="2"/>
    <w:pPr>
      <w:shd w:val="clear" w:color="auto" w:fill="FFFFFF"/>
      <w:spacing w:line="317" w:lineRule="exact"/>
      <w:ind w:hanging="360"/>
      <w:jc w:val="both"/>
    </w:pPr>
    <w:rPr>
      <w:rFonts w:ascii="Times New Roman" w:eastAsia="Times New Roman" w:hAnsi="Times New Roman" w:cs="Times New Roman"/>
    </w:rPr>
  </w:style>
  <w:style w:type="paragraph" w:customStyle="1" w:styleId="30">
    <w:name w:val="Основной текст (3)"/>
    <w:basedOn w:val="a"/>
    <w:link w:val="3"/>
    <w:pPr>
      <w:shd w:val="clear" w:color="auto" w:fill="FFFFFF"/>
      <w:spacing w:line="0" w:lineRule="atLeast"/>
      <w:jc w:val="both"/>
    </w:pPr>
    <w:rPr>
      <w:rFonts w:ascii="Times New Roman" w:eastAsia="Times New Roman" w:hAnsi="Times New Roman"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u w:val="none"/>
    </w:rPr>
  </w:style>
  <w:style w:type="paragraph" w:customStyle="1" w:styleId="10">
    <w:name w:val="Заголовок №1"/>
    <w:basedOn w:val="a"/>
    <w:link w:val="1"/>
    <w:pPr>
      <w:shd w:val="clear" w:color="auto" w:fill="FFFFFF"/>
      <w:spacing w:line="322" w:lineRule="exact"/>
      <w:jc w:val="center"/>
      <w:outlineLvl w:val="0"/>
    </w:pPr>
    <w:rPr>
      <w:rFonts w:ascii="Times New Roman" w:eastAsia="Times New Roman" w:hAnsi="Times New Roman" w:cs="Times New Roman"/>
      <w:b/>
      <w:bCs/>
      <w:sz w:val="28"/>
      <w:szCs w:val="28"/>
    </w:rPr>
  </w:style>
  <w:style w:type="paragraph" w:customStyle="1" w:styleId="20">
    <w:name w:val="Основной текст (2)"/>
    <w:basedOn w:val="a"/>
    <w:link w:val="2"/>
    <w:pPr>
      <w:shd w:val="clear" w:color="auto" w:fill="FFFFFF"/>
      <w:spacing w:line="317" w:lineRule="exact"/>
      <w:ind w:hanging="360"/>
      <w:jc w:val="both"/>
    </w:pPr>
    <w:rPr>
      <w:rFonts w:ascii="Times New Roman" w:eastAsia="Times New Roman" w:hAnsi="Times New Roman" w:cs="Times New Roman"/>
    </w:rPr>
  </w:style>
  <w:style w:type="paragraph" w:customStyle="1" w:styleId="30">
    <w:name w:val="Основной текст (3)"/>
    <w:basedOn w:val="a"/>
    <w:link w:val="3"/>
    <w:pPr>
      <w:shd w:val="clear" w:color="auto" w:fill="FFFFFF"/>
      <w:spacing w:line="0" w:lineRule="atLeast"/>
      <w:jc w:val="both"/>
    </w:pPr>
    <w:rPr>
      <w:rFonts w:ascii="Times New Roman" w:eastAsia="Times New Roman" w:hAnsi="Times New Roman"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404</Words>
  <Characters>2303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Asus</cp:lastModifiedBy>
  <cp:revision>7</cp:revision>
  <dcterms:created xsi:type="dcterms:W3CDTF">2024-06-17T09:37:00Z</dcterms:created>
  <dcterms:modified xsi:type="dcterms:W3CDTF">2024-06-18T08:45:00Z</dcterms:modified>
</cp:coreProperties>
</file>